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71" w:rsidRPr="00955189" w:rsidRDefault="00D81271">
      <w:pPr>
        <w:pStyle w:val="CSIOUTLINE"/>
        <w:rPr>
          <w:rFonts w:ascii="Times New Roman" w:hAnsi="Times New Roman"/>
          <w:szCs w:val="22"/>
        </w:rPr>
      </w:pPr>
      <w:r w:rsidRPr="00955189">
        <w:rPr>
          <w:rFonts w:ascii="Times New Roman" w:hAnsi="Times New Roman"/>
          <w:szCs w:val="22"/>
        </w:rPr>
        <w:t>GENERAL</w:t>
      </w:r>
    </w:p>
    <w:p w:rsidR="00D81271" w:rsidRPr="00955189" w:rsidRDefault="00D81271">
      <w:pPr>
        <w:pStyle w:val="CSIOUTLINE"/>
        <w:numPr>
          <w:ilvl w:val="0"/>
          <w:numId w:val="0"/>
        </w:numPr>
        <w:rPr>
          <w:rFonts w:ascii="Times New Roman" w:hAnsi="Times New Roman"/>
          <w:szCs w:val="22"/>
        </w:rPr>
      </w:pPr>
    </w:p>
    <w:p w:rsidR="00D81271" w:rsidRPr="00955189" w:rsidRDefault="00D81271">
      <w:pPr>
        <w:pStyle w:val="CSIOUTLINE"/>
        <w:numPr>
          <w:ilvl w:val="1"/>
          <w:numId w:val="2"/>
        </w:numPr>
        <w:rPr>
          <w:rFonts w:ascii="Times New Roman" w:hAnsi="Times New Roman"/>
          <w:szCs w:val="22"/>
        </w:rPr>
      </w:pPr>
      <w:r w:rsidRPr="00955189">
        <w:rPr>
          <w:rFonts w:ascii="Times New Roman" w:hAnsi="Times New Roman"/>
          <w:szCs w:val="22"/>
        </w:rPr>
        <w:t>Section includes</w:t>
      </w:r>
      <w:r w:rsidR="00D97B9C" w:rsidRPr="00955189">
        <w:rPr>
          <w:rFonts w:ascii="Times New Roman" w:hAnsi="Times New Roman"/>
          <w:szCs w:val="22"/>
        </w:rPr>
        <w:t>:</w:t>
      </w:r>
    </w:p>
    <w:p w:rsidR="00824CE2" w:rsidRPr="00955189" w:rsidRDefault="00824CE2" w:rsidP="00824CE2">
      <w:pPr>
        <w:pStyle w:val="CSIOUTLINE"/>
        <w:numPr>
          <w:ilvl w:val="2"/>
          <w:numId w:val="2"/>
        </w:numPr>
      </w:pPr>
      <w:r w:rsidRPr="00955189">
        <w:t>Built in predictive diagnostics capability which increases available operation time. The predictive diagnostics produces alerts for upcoming maintenance tasks by monitoring the instrument’s internal components and tracking service requirements. When connected to a properly equipped controller the controller will display status indicators for each sensor with predictive diagnostics capability.</w:t>
      </w:r>
    </w:p>
    <w:p w:rsidR="00D81271" w:rsidRPr="00955189" w:rsidRDefault="00D81271" w:rsidP="00287DAA">
      <w:pPr>
        <w:pStyle w:val="CSIOUTLINE"/>
        <w:numPr>
          <w:ilvl w:val="0"/>
          <w:numId w:val="0"/>
        </w:numPr>
        <w:rPr>
          <w:rFonts w:ascii="Times New Roman" w:hAnsi="Times New Roman"/>
          <w:szCs w:val="22"/>
        </w:rPr>
      </w:pPr>
    </w:p>
    <w:p w:rsidR="00092368" w:rsidRPr="00955189" w:rsidRDefault="00D81271" w:rsidP="00092368">
      <w:pPr>
        <w:pStyle w:val="CSIOUTLINE"/>
        <w:numPr>
          <w:ilvl w:val="1"/>
          <w:numId w:val="2"/>
        </w:numPr>
        <w:rPr>
          <w:rFonts w:ascii="Times New Roman" w:hAnsi="Times New Roman"/>
          <w:szCs w:val="22"/>
        </w:rPr>
      </w:pPr>
      <w:r w:rsidRPr="00955189">
        <w:rPr>
          <w:rFonts w:ascii="Times New Roman" w:hAnsi="Times New Roman"/>
          <w:szCs w:val="22"/>
        </w:rPr>
        <w:t>Measurement Procedures</w:t>
      </w:r>
    </w:p>
    <w:p w:rsidR="00D27B62" w:rsidRPr="00955189" w:rsidRDefault="00D27B62" w:rsidP="002033FC">
      <w:pPr>
        <w:pStyle w:val="CSIOUTLINE"/>
        <w:numPr>
          <w:ilvl w:val="2"/>
          <w:numId w:val="2"/>
        </w:numPr>
        <w:rPr>
          <w:rFonts w:ascii="Times New Roman" w:hAnsi="Times New Roman"/>
          <w:szCs w:val="22"/>
        </w:rPr>
      </w:pPr>
      <w:r w:rsidRPr="00955189">
        <w:rPr>
          <w:rFonts w:ascii="Times New Roman" w:hAnsi="Times New Roman"/>
          <w:szCs w:val="22"/>
        </w:rPr>
        <w:t>The predictive diagnos</w:t>
      </w:r>
      <w:r w:rsidR="00376786" w:rsidRPr="00955189">
        <w:rPr>
          <w:rFonts w:ascii="Times New Roman" w:hAnsi="Times New Roman"/>
          <w:szCs w:val="22"/>
        </w:rPr>
        <w:t>tic software</w:t>
      </w:r>
      <w:r w:rsidR="006040C4" w:rsidRPr="00955189">
        <w:rPr>
          <w:rFonts w:ascii="Times New Roman" w:hAnsi="Times New Roman"/>
          <w:szCs w:val="22"/>
        </w:rPr>
        <w:t xml:space="preserve"> displays indicators</w:t>
      </w:r>
      <w:r w:rsidRPr="00955189">
        <w:rPr>
          <w:rFonts w:ascii="Times New Roman" w:hAnsi="Times New Roman"/>
          <w:szCs w:val="22"/>
        </w:rPr>
        <w:t xml:space="preserve"> </w:t>
      </w:r>
      <w:r w:rsidR="002153BC" w:rsidRPr="00955189">
        <w:rPr>
          <w:rFonts w:ascii="Times New Roman" w:hAnsi="Times New Roman"/>
          <w:szCs w:val="22"/>
        </w:rPr>
        <w:t xml:space="preserve">for measurement health and service requirements </w:t>
      </w:r>
      <w:r w:rsidRPr="00955189">
        <w:rPr>
          <w:rFonts w:ascii="Times New Roman" w:hAnsi="Times New Roman"/>
          <w:szCs w:val="22"/>
        </w:rPr>
        <w:t>on the controller display</w:t>
      </w:r>
    </w:p>
    <w:p w:rsidR="002033FC" w:rsidRPr="00955189" w:rsidRDefault="002033FC" w:rsidP="002033FC">
      <w:pPr>
        <w:pStyle w:val="CSIOUTLINE"/>
        <w:numPr>
          <w:ilvl w:val="0"/>
          <w:numId w:val="0"/>
        </w:numPr>
        <w:ind w:left="1080"/>
        <w:rPr>
          <w:rFonts w:ascii="Times New Roman" w:hAnsi="Times New Roman"/>
          <w:szCs w:val="22"/>
        </w:rPr>
      </w:pPr>
    </w:p>
    <w:p w:rsidR="006463BB" w:rsidRPr="00955189" w:rsidRDefault="006463BB" w:rsidP="00092368">
      <w:pPr>
        <w:pStyle w:val="CSIOUTLINE"/>
        <w:numPr>
          <w:ilvl w:val="1"/>
          <w:numId w:val="2"/>
        </w:numPr>
        <w:rPr>
          <w:rFonts w:ascii="Times New Roman" w:hAnsi="Times New Roman"/>
          <w:szCs w:val="22"/>
        </w:rPr>
      </w:pPr>
      <w:r w:rsidRPr="00955189">
        <w:rPr>
          <w:rFonts w:ascii="Times New Roman" w:hAnsi="Times New Roman"/>
          <w:szCs w:val="22"/>
        </w:rPr>
        <w:t>Alternates</w:t>
      </w:r>
    </w:p>
    <w:p w:rsidR="006463BB" w:rsidRPr="00955189" w:rsidRDefault="006040C4" w:rsidP="006463BB">
      <w:pPr>
        <w:pStyle w:val="CSIOUTLINE"/>
        <w:numPr>
          <w:ilvl w:val="2"/>
          <w:numId w:val="2"/>
        </w:numPr>
        <w:rPr>
          <w:rFonts w:ascii="Times New Roman" w:hAnsi="Times New Roman"/>
          <w:szCs w:val="22"/>
        </w:rPr>
      </w:pPr>
      <w:r w:rsidRPr="00955189">
        <w:rPr>
          <w:rFonts w:ascii="Times New Roman" w:hAnsi="Times New Roman"/>
          <w:szCs w:val="22"/>
        </w:rPr>
        <w:t>Controller &amp; instruments</w:t>
      </w:r>
      <w:r w:rsidR="00A135B9" w:rsidRPr="00955189">
        <w:rPr>
          <w:rFonts w:ascii="Times New Roman" w:hAnsi="Times New Roman"/>
          <w:szCs w:val="22"/>
        </w:rPr>
        <w:t xml:space="preserve"> that do not have predictive diagnostic capabilities are unacceptable</w:t>
      </w:r>
    </w:p>
    <w:p w:rsidR="00502A5C" w:rsidRPr="00955189" w:rsidRDefault="00502A5C" w:rsidP="00502A5C">
      <w:pPr>
        <w:pStyle w:val="CSIOUTLINE"/>
        <w:numPr>
          <w:ilvl w:val="0"/>
          <w:numId w:val="0"/>
        </w:numPr>
        <w:ind w:left="900"/>
        <w:rPr>
          <w:rFonts w:ascii="Times New Roman" w:hAnsi="Times New Roman"/>
        </w:rPr>
      </w:pPr>
    </w:p>
    <w:p w:rsidR="00D81271" w:rsidRPr="00955189" w:rsidRDefault="00D81271">
      <w:pPr>
        <w:pStyle w:val="CSIOUTLINE"/>
        <w:numPr>
          <w:ilvl w:val="1"/>
          <w:numId w:val="2"/>
        </w:numPr>
        <w:rPr>
          <w:rFonts w:ascii="Times New Roman" w:hAnsi="Times New Roman"/>
          <w:szCs w:val="22"/>
        </w:rPr>
      </w:pPr>
      <w:r w:rsidRPr="00955189">
        <w:rPr>
          <w:rFonts w:ascii="Times New Roman" w:hAnsi="Times New Roman"/>
          <w:szCs w:val="22"/>
        </w:rPr>
        <w:t>System Description</w:t>
      </w:r>
    </w:p>
    <w:p w:rsidR="00D81271" w:rsidRPr="00955189" w:rsidRDefault="00D81271">
      <w:pPr>
        <w:pStyle w:val="CSIOUTLINE"/>
        <w:numPr>
          <w:ilvl w:val="2"/>
          <w:numId w:val="2"/>
        </w:numPr>
        <w:rPr>
          <w:rFonts w:ascii="Times New Roman" w:hAnsi="Times New Roman"/>
          <w:szCs w:val="22"/>
        </w:rPr>
      </w:pPr>
      <w:r w:rsidRPr="00955189">
        <w:rPr>
          <w:rFonts w:ascii="Times New Roman" w:hAnsi="Times New Roman"/>
          <w:szCs w:val="22"/>
        </w:rPr>
        <w:t>Performance Requirements</w:t>
      </w:r>
      <w:r w:rsidR="00386AF5" w:rsidRPr="00955189">
        <w:rPr>
          <w:rFonts w:ascii="Times New Roman" w:hAnsi="Times New Roman"/>
          <w:szCs w:val="22"/>
        </w:rPr>
        <w:t xml:space="preserve"> </w:t>
      </w:r>
    </w:p>
    <w:p w:rsidR="00A03943" w:rsidRPr="00955189" w:rsidRDefault="001D3414" w:rsidP="00AA1C98">
      <w:pPr>
        <w:pStyle w:val="CSIOUTLINE"/>
        <w:numPr>
          <w:ilvl w:val="3"/>
          <w:numId w:val="2"/>
        </w:numPr>
        <w:rPr>
          <w:rFonts w:ascii="Times New Roman" w:hAnsi="Times New Roman"/>
          <w:szCs w:val="22"/>
        </w:rPr>
      </w:pPr>
      <w:r w:rsidRPr="00955189">
        <w:rPr>
          <w:rFonts w:ascii="Times New Roman" w:hAnsi="Times New Roman"/>
          <w:szCs w:val="22"/>
        </w:rPr>
        <w:t xml:space="preserve">Overall status of instrument performance is </w:t>
      </w:r>
      <w:r w:rsidR="00AA1C98" w:rsidRPr="00955189">
        <w:rPr>
          <w:rFonts w:ascii="Times New Roman" w:hAnsi="Times New Roman"/>
          <w:szCs w:val="22"/>
        </w:rPr>
        <w:t>displayed as a percentage value</w:t>
      </w:r>
      <w:r w:rsidRPr="00955189">
        <w:rPr>
          <w:rFonts w:ascii="Times New Roman" w:hAnsi="Times New Roman"/>
          <w:szCs w:val="22"/>
        </w:rPr>
        <w:t xml:space="preserve"> via a measurement indicator</w:t>
      </w:r>
    </w:p>
    <w:p w:rsidR="00AA1C98" w:rsidRPr="00955189" w:rsidRDefault="001D3414" w:rsidP="00AA1C98">
      <w:pPr>
        <w:pStyle w:val="CSIOUTLINE"/>
        <w:numPr>
          <w:ilvl w:val="3"/>
          <w:numId w:val="2"/>
        </w:numPr>
        <w:rPr>
          <w:rFonts w:ascii="Times New Roman" w:hAnsi="Times New Roman"/>
          <w:szCs w:val="22"/>
        </w:rPr>
      </w:pPr>
      <w:r w:rsidRPr="00955189">
        <w:rPr>
          <w:rFonts w:ascii="Times New Roman" w:hAnsi="Times New Roman"/>
          <w:szCs w:val="22"/>
        </w:rPr>
        <w:t>A</w:t>
      </w:r>
      <w:r w:rsidR="00376786" w:rsidRPr="00955189">
        <w:rPr>
          <w:rFonts w:ascii="Times New Roman" w:hAnsi="Times New Roman"/>
          <w:szCs w:val="22"/>
        </w:rPr>
        <w:t xml:space="preserve"> measurement indicator categ</w:t>
      </w:r>
      <w:bookmarkStart w:id="0" w:name="_GoBack"/>
      <w:bookmarkEnd w:id="0"/>
      <w:r w:rsidR="00376786" w:rsidRPr="00955189">
        <w:rPr>
          <w:rFonts w:ascii="Times New Roman" w:hAnsi="Times New Roman"/>
          <w:szCs w:val="22"/>
        </w:rPr>
        <w:t>orizes the health of the instrument</w:t>
      </w:r>
      <w:r w:rsidR="006040C4" w:rsidRPr="00955189">
        <w:rPr>
          <w:rFonts w:ascii="Times New Roman" w:hAnsi="Times New Roman"/>
          <w:szCs w:val="22"/>
        </w:rPr>
        <w:t xml:space="preserve"> </w:t>
      </w:r>
      <w:r w:rsidR="000C6F9E" w:rsidRPr="00955189">
        <w:rPr>
          <w:rFonts w:ascii="Times New Roman" w:hAnsi="Times New Roman"/>
          <w:szCs w:val="22"/>
        </w:rPr>
        <w:t>in</w:t>
      </w:r>
      <w:r w:rsidR="006040C4" w:rsidRPr="00955189">
        <w:rPr>
          <w:rFonts w:ascii="Times New Roman" w:hAnsi="Times New Roman"/>
          <w:szCs w:val="22"/>
        </w:rPr>
        <w:t xml:space="preserve">to three </w:t>
      </w:r>
      <w:r w:rsidR="00376786" w:rsidRPr="00955189">
        <w:rPr>
          <w:rFonts w:ascii="Times New Roman" w:hAnsi="Times New Roman"/>
          <w:szCs w:val="22"/>
        </w:rPr>
        <w:t xml:space="preserve">color-code </w:t>
      </w:r>
      <w:r w:rsidR="006040C4" w:rsidRPr="00955189">
        <w:rPr>
          <w:rFonts w:ascii="Times New Roman" w:hAnsi="Times New Roman"/>
          <w:szCs w:val="22"/>
        </w:rPr>
        <w:t>zones:</w:t>
      </w:r>
    </w:p>
    <w:p w:rsidR="00376786" w:rsidRPr="00955189" w:rsidRDefault="00376786" w:rsidP="00376786">
      <w:pPr>
        <w:pStyle w:val="CSIOUTLINE"/>
        <w:numPr>
          <w:ilvl w:val="4"/>
          <w:numId w:val="2"/>
        </w:numPr>
        <w:rPr>
          <w:rFonts w:ascii="Times New Roman" w:hAnsi="Times New Roman"/>
          <w:szCs w:val="22"/>
        </w:rPr>
      </w:pPr>
      <w:r w:rsidRPr="00955189">
        <w:rPr>
          <w:rFonts w:ascii="Times New Roman" w:hAnsi="Times New Roman"/>
          <w:szCs w:val="22"/>
        </w:rPr>
        <w:t>Green zone: &gt;75%</w:t>
      </w:r>
    </w:p>
    <w:p w:rsidR="00376786" w:rsidRPr="00955189" w:rsidRDefault="00376786" w:rsidP="00376786">
      <w:pPr>
        <w:pStyle w:val="CSIOUTLINE"/>
        <w:numPr>
          <w:ilvl w:val="4"/>
          <w:numId w:val="2"/>
        </w:numPr>
        <w:rPr>
          <w:rFonts w:ascii="Times New Roman" w:hAnsi="Times New Roman"/>
          <w:szCs w:val="22"/>
        </w:rPr>
      </w:pPr>
      <w:r w:rsidRPr="00955189">
        <w:rPr>
          <w:rFonts w:ascii="Times New Roman" w:hAnsi="Times New Roman"/>
          <w:szCs w:val="22"/>
        </w:rPr>
        <w:t>Yellow zone: 50-75%</w:t>
      </w:r>
    </w:p>
    <w:p w:rsidR="00376786" w:rsidRPr="00955189" w:rsidRDefault="00376786" w:rsidP="00376786">
      <w:pPr>
        <w:pStyle w:val="CSIOUTLINE"/>
        <w:numPr>
          <w:ilvl w:val="4"/>
          <w:numId w:val="2"/>
        </w:numPr>
        <w:rPr>
          <w:rFonts w:ascii="Times New Roman" w:hAnsi="Times New Roman"/>
          <w:szCs w:val="22"/>
        </w:rPr>
      </w:pPr>
      <w:r w:rsidRPr="00955189">
        <w:rPr>
          <w:rFonts w:ascii="Times New Roman" w:hAnsi="Times New Roman"/>
          <w:szCs w:val="22"/>
        </w:rPr>
        <w:t>Red zone: &lt;50%</w:t>
      </w:r>
    </w:p>
    <w:p w:rsidR="005E23D7" w:rsidRPr="00955189" w:rsidRDefault="001D3414" w:rsidP="00AA1C98">
      <w:pPr>
        <w:pStyle w:val="CSIOUTLINE"/>
        <w:numPr>
          <w:ilvl w:val="3"/>
          <w:numId w:val="2"/>
        </w:numPr>
        <w:rPr>
          <w:rFonts w:ascii="Times New Roman" w:hAnsi="Times New Roman"/>
          <w:szCs w:val="22"/>
        </w:rPr>
      </w:pPr>
      <w:r w:rsidRPr="00955189">
        <w:rPr>
          <w:rFonts w:ascii="Times New Roman" w:hAnsi="Times New Roman"/>
          <w:szCs w:val="22"/>
        </w:rPr>
        <w:t>Overall s</w:t>
      </w:r>
      <w:r w:rsidR="005E23D7" w:rsidRPr="00955189">
        <w:rPr>
          <w:rFonts w:ascii="Times New Roman" w:hAnsi="Times New Roman"/>
          <w:szCs w:val="22"/>
        </w:rPr>
        <w:t>tatus</w:t>
      </w:r>
      <w:r w:rsidRPr="00955189">
        <w:rPr>
          <w:rFonts w:ascii="Times New Roman" w:hAnsi="Times New Roman"/>
          <w:szCs w:val="22"/>
        </w:rPr>
        <w:t xml:space="preserve"> of instrument performance is</w:t>
      </w:r>
      <w:r w:rsidR="005E23D7" w:rsidRPr="00955189">
        <w:rPr>
          <w:rFonts w:ascii="Times New Roman" w:hAnsi="Times New Roman"/>
          <w:szCs w:val="22"/>
        </w:rPr>
        <w:t xml:space="preserve"> </w:t>
      </w:r>
      <w:r w:rsidR="0044327D" w:rsidRPr="00955189">
        <w:rPr>
          <w:rFonts w:ascii="Times New Roman" w:hAnsi="Times New Roman"/>
          <w:szCs w:val="22"/>
        </w:rPr>
        <w:t>c</w:t>
      </w:r>
      <w:r w:rsidRPr="00955189">
        <w:rPr>
          <w:rFonts w:ascii="Times New Roman" w:hAnsi="Times New Roman"/>
          <w:szCs w:val="22"/>
        </w:rPr>
        <w:t>omposed of</w:t>
      </w:r>
      <w:r w:rsidR="005E23D7" w:rsidRPr="00955189">
        <w:rPr>
          <w:rFonts w:ascii="Times New Roman" w:hAnsi="Times New Roman"/>
          <w:szCs w:val="22"/>
        </w:rPr>
        <w:t xml:space="preserve"> </w:t>
      </w:r>
      <w:r w:rsidR="007B6297" w:rsidRPr="00955189">
        <w:rPr>
          <w:rFonts w:ascii="Times New Roman" w:hAnsi="Times New Roman"/>
          <w:szCs w:val="22"/>
        </w:rPr>
        <w:t xml:space="preserve">specific </w:t>
      </w:r>
      <w:r w:rsidR="00B27FCC" w:rsidRPr="00955189">
        <w:rPr>
          <w:rFonts w:ascii="Times New Roman" w:hAnsi="Times New Roman"/>
          <w:szCs w:val="22"/>
        </w:rPr>
        <w:t xml:space="preserve">measurement </w:t>
      </w:r>
      <w:r w:rsidR="007B6297" w:rsidRPr="00955189">
        <w:rPr>
          <w:rFonts w:ascii="Times New Roman" w:hAnsi="Times New Roman"/>
          <w:szCs w:val="22"/>
        </w:rPr>
        <w:t>indicator inputs, each with their own percentage value</w:t>
      </w:r>
    </w:p>
    <w:p w:rsidR="00C51310" w:rsidRPr="00955189" w:rsidRDefault="00C51310" w:rsidP="008C3A86">
      <w:pPr>
        <w:pStyle w:val="CSIOUTLINE"/>
        <w:numPr>
          <w:ilvl w:val="3"/>
          <w:numId w:val="2"/>
        </w:numPr>
        <w:rPr>
          <w:rFonts w:ascii="Times New Roman" w:hAnsi="Times New Roman"/>
          <w:szCs w:val="22"/>
        </w:rPr>
      </w:pPr>
      <w:r w:rsidRPr="00955189">
        <w:rPr>
          <w:rFonts w:ascii="Times New Roman" w:hAnsi="Times New Roman"/>
          <w:szCs w:val="22"/>
        </w:rPr>
        <w:t>The total measurement indicator percentage</w:t>
      </w:r>
      <w:r w:rsidR="005475A3" w:rsidRPr="00955189">
        <w:rPr>
          <w:rFonts w:ascii="Times New Roman" w:hAnsi="Times New Roman"/>
          <w:szCs w:val="22"/>
        </w:rPr>
        <w:t xml:space="preserve"> value is a compilation of 5-15</w:t>
      </w:r>
      <w:r w:rsidRPr="00955189">
        <w:rPr>
          <w:rFonts w:ascii="Times New Roman" w:hAnsi="Times New Roman"/>
          <w:szCs w:val="22"/>
        </w:rPr>
        <w:t xml:space="preserve"> sensor driven variables evaluated based on a patent protected methodology</w:t>
      </w:r>
    </w:p>
    <w:p w:rsidR="008C3A86" w:rsidRPr="00955189" w:rsidRDefault="008C3A86" w:rsidP="008C3A86">
      <w:pPr>
        <w:pStyle w:val="CSIOUTLINE"/>
        <w:numPr>
          <w:ilvl w:val="3"/>
          <w:numId w:val="2"/>
        </w:numPr>
        <w:rPr>
          <w:rFonts w:ascii="Times New Roman" w:hAnsi="Times New Roman"/>
          <w:szCs w:val="22"/>
        </w:rPr>
      </w:pPr>
      <w:r w:rsidRPr="00955189">
        <w:rPr>
          <w:rFonts w:ascii="Times New Roman" w:hAnsi="Times New Roman"/>
          <w:szCs w:val="22"/>
        </w:rPr>
        <w:t xml:space="preserve">Users can </w:t>
      </w:r>
      <w:r w:rsidR="00C51310" w:rsidRPr="00955189">
        <w:rPr>
          <w:rFonts w:ascii="Times New Roman" w:hAnsi="Times New Roman"/>
          <w:szCs w:val="22"/>
        </w:rPr>
        <w:t>view individual sensor driven inputs</w:t>
      </w:r>
      <w:r w:rsidRPr="00955189">
        <w:rPr>
          <w:rFonts w:ascii="Times New Roman" w:hAnsi="Times New Roman"/>
          <w:szCs w:val="22"/>
        </w:rPr>
        <w:t xml:space="preserve"> including </w:t>
      </w:r>
      <w:r w:rsidR="00C51310" w:rsidRPr="00955189">
        <w:rPr>
          <w:rFonts w:ascii="Times New Roman" w:hAnsi="Times New Roman"/>
          <w:szCs w:val="22"/>
        </w:rPr>
        <w:t>descriptions and status for the measurement indicator</w:t>
      </w:r>
    </w:p>
    <w:p w:rsidR="005E23D7" w:rsidRPr="00955189" w:rsidRDefault="001D3414" w:rsidP="005E23D7">
      <w:pPr>
        <w:pStyle w:val="CSIOUTLINE"/>
        <w:numPr>
          <w:ilvl w:val="3"/>
          <w:numId w:val="2"/>
        </w:numPr>
        <w:rPr>
          <w:rFonts w:ascii="Times New Roman" w:hAnsi="Times New Roman"/>
          <w:szCs w:val="22"/>
        </w:rPr>
      </w:pPr>
      <w:r w:rsidRPr="00955189">
        <w:rPr>
          <w:rFonts w:ascii="Times New Roman" w:hAnsi="Times New Roman"/>
          <w:szCs w:val="22"/>
        </w:rPr>
        <w:t>Overall t</w:t>
      </w:r>
      <w:r w:rsidR="005E23D7" w:rsidRPr="00955189">
        <w:rPr>
          <w:rFonts w:ascii="Times New Roman" w:hAnsi="Times New Roman"/>
          <w:szCs w:val="22"/>
        </w:rPr>
        <w:t xml:space="preserve">ime remaining until maintenance tasks are due </w:t>
      </w:r>
      <w:r w:rsidR="00B27FCC" w:rsidRPr="00955189">
        <w:rPr>
          <w:rFonts w:ascii="Times New Roman" w:hAnsi="Times New Roman"/>
          <w:szCs w:val="22"/>
        </w:rPr>
        <w:t xml:space="preserve">is </w:t>
      </w:r>
      <w:r w:rsidR="005E23D7" w:rsidRPr="00955189">
        <w:rPr>
          <w:rFonts w:ascii="Times New Roman" w:hAnsi="Times New Roman"/>
          <w:szCs w:val="22"/>
        </w:rPr>
        <w:t>displayed in days</w:t>
      </w:r>
    </w:p>
    <w:p w:rsidR="00AA1C98" w:rsidRPr="00955189" w:rsidRDefault="001D3414" w:rsidP="00AA1C98">
      <w:pPr>
        <w:pStyle w:val="CSIOUTLINE"/>
        <w:numPr>
          <w:ilvl w:val="3"/>
          <w:numId w:val="2"/>
        </w:numPr>
        <w:rPr>
          <w:rFonts w:ascii="Times New Roman" w:hAnsi="Times New Roman"/>
          <w:szCs w:val="22"/>
        </w:rPr>
      </w:pPr>
      <w:r w:rsidRPr="00955189">
        <w:rPr>
          <w:rFonts w:ascii="Times New Roman" w:hAnsi="Times New Roman"/>
          <w:szCs w:val="22"/>
        </w:rPr>
        <w:t xml:space="preserve">A </w:t>
      </w:r>
      <w:r w:rsidR="00376786" w:rsidRPr="00955189">
        <w:rPr>
          <w:rFonts w:ascii="Times New Roman" w:hAnsi="Times New Roman"/>
          <w:szCs w:val="22"/>
        </w:rPr>
        <w:t xml:space="preserve">service indicator which categorizes the time </w:t>
      </w:r>
      <w:r w:rsidR="000C6F9E" w:rsidRPr="00955189">
        <w:rPr>
          <w:rFonts w:ascii="Times New Roman" w:hAnsi="Times New Roman"/>
          <w:szCs w:val="22"/>
        </w:rPr>
        <w:t>remaining into three color-code zones:</w:t>
      </w:r>
    </w:p>
    <w:p w:rsidR="00AA1C98" w:rsidRPr="00955189" w:rsidRDefault="00AA1C98" w:rsidP="00AA1C98">
      <w:pPr>
        <w:pStyle w:val="CSIOUTLINE"/>
        <w:numPr>
          <w:ilvl w:val="4"/>
          <w:numId w:val="2"/>
        </w:numPr>
        <w:rPr>
          <w:rFonts w:ascii="Times New Roman" w:hAnsi="Times New Roman"/>
          <w:szCs w:val="22"/>
        </w:rPr>
      </w:pPr>
      <w:r w:rsidRPr="00955189">
        <w:rPr>
          <w:rFonts w:ascii="Times New Roman" w:hAnsi="Times New Roman"/>
          <w:szCs w:val="22"/>
        </w:rPr>
        <w:t>Green zone: &gt;7 days (adjustable from &gt;7 to &gt;14 days)</w:t>
      </w:r>
    </w:p>
    <w:p w:rsidR="00AA1C98" w:rsidRPr="00955189" w:rsidRDefault="00AA1C98" w:rsidP="00AA1C98">
      <w:pPr>
        <w:pStyle w:val="CSIOUTLINE"/>
        <w:numPr>
          <w:ilvl w:val="4"/>
          <w:numId w:val="2"/>
        </w:numPr>
        <w:rPr>
          <w:rFonts w:ascii="Times New Roman" w:hAnsi="Times New Roman"/>
          <w:szCs w:val="22"/>
        </w:rPr>
      </w:pPr>
      <w:r w:rsidRPr="00955189">
        <w:rPr>
          <w:rFonts w:ascii="Times New Roman" w:hAnsi="Times New Roman"/>
          <w:szCs w:val="22"/>
        </w:rPr>
        <w:t>Yellow zone: &lt;7 to 2 (adjustable from &lt;7 to &lt;14 days)</w:t>
      </w:r>
    </w:p>
    <w:p w:rsidR="00AA1C98" w:rsidRPr="00955189" w:rsidRDefault="00AA1C98" w:rsidP="00AA1C98">
      <w:pPr>
        <w:pStyle w:val="CSIOUTLINE"/>
        <w:numPr>
          <w:ilvl w:val="4"/>
          <w:numId w:val="2"/>
        </w:numPr>
        <w:rPr>
          <w:rFonts w:ascii="Times New Roman" w:hAnsi="Times New Roman"/>
          <w:szCs w:val="22"/>
        </w:rPr>
      </w:pPr>
      <w:r w:rsidRPr="00955189">
        <w:rPr>
          <w:rFonts w:ascii="Times New Roman" w:hAnsi="Times New Roman"/>
          <w:szCs w:val="22"/>
        </w:rPr>
        <w:t>Red zone: &lt;1 day</w:t>
      </w:r>
    </w:p>
    <w:p w:rsidR="00C51310" w:rsidRPr="00955189" w:rsidRDefault="00C51310" w:rsidP="00C51310">
      <w:pPr>
        <w:pStyle w:val="CSIOUTLINE"/>
        <w:numPr>
          <w:ilvl w:val="3"/>
          <w:numId w:val="2"/>
        </w:numPr>
        <w:rPr>
          <w:rFonts w:ascii="Times New Roman" w:hAnsi="Times New Roman"/>
          <w:szCs w:val="22"/>
        </w:rPr>
      </w:pPr>
      <w:r w:rsidRPr="00955189">
        <w:rPr>
          <w:rFonts w:ascii="Times New Roman" w:hAnsi="Times New Roman"/>
          <w:szCs w:val="22"/>
        </w:rPr>
        <w:t>The total service indicator percentage</w:t>
      </w:r>
      <w:r w:rsidR="005475A3" w:rsidRPr="00955189">
        <w:rPr>
          <w:rFonts w:ascii="Times New Roman" w:hAnsi="Times New Roman"/>
          <w:szCs w:val="22"/>
        </w:rPr>
        <w:t xml:space="preserve"> value is a compilation of 5-15</w:t>
      </w:r>
      <w:r w:rsidRPr="00955189">
        <w:rPr>
          <w:rFonts w:ascii="Times New Roman" w:hAnsi="Times New Roman"/>
          <w:szCs w:val="22"/>
        </w:rPr>
        <w:t xml:space="preserve"> sensor driven variables evaluated based on a patent protected methodology</w:t>
      </w:r>
    </w:p>
    <w:p w:rsidR="00C51310" w:rsidRPr="00955189" w:rsidRDefault="00C51310" w:rsidP="00C51310">
      <w:pPr>
        <w:pStyle w:val="CSIOUTLINE"/>
        <w:numPr>
          <w:ilvl w:val="3"/>
          <w:numId w:val="2"/>
        </w:numPr>
        <w:rPr>
          <w:rFonts w:ascii="Times New Roman" w:hAnsi="Times New Roman"/>
          <w:szCs w:val="22"/>
        </w:rPr>
      </w:pPr>
      <w:r w:rsidRPr="00955189">
        <w:rPr>
          <w:rFonts w:ascii="Times New Roman" w:hAnsi="Times New Roman"/>
          <w:szCs w:val="22"/>
        </w:rPr>
        <w:t>Users can view individual sensor driven inputs including descriptions and status for the service indicator</w:t>
      </w:r>
    </w:p>
    <w:p w:rsidR="00AA1C98" w:rsidRPr="00955189" w:rsidRDefault="00AA1C98" w:rsidP="00AA1C98">
      <w:pPr>
        <w:pStyle w:val="CSIOUTLINE"/>
        <w:numPr>
          <w:ilvl w:val="0"/>
          <w:numId w:val="0"/>
        </w:numPr>
        <w:ind w:left="1800"/>
        <w:rPr>
          <w:rFonts w:ascii="Times New Roman" w:hAnsi="Times New Roman"/>
          <w:szCs w:val="22"/>
        </w:rPr>
      </w:pPr>
    </w:p>
    <w:p w:rsidR="00917DB8" w:rsidRPr="00955189" w:rsidRDefault="00D81271" w:rsidP="006463BB">
      <w:pPr>
        <w:pStyle w:val="CSIOUTLINE"/>
        <w:numPr>
          <w:ilvl w:val="1"/>
          <w:numId w:val="2"/>
        </w:numPr>
        <w:rPr>
          <w:rFonts w:ascii="Times New Roman" w:hAnsi="Times New Roman"/>
          <w:szCs w:val="22"/>
        </w:rPr>
      </w:pPr>
      <w:r w:rsidRPr="00955189">
        <w:rPr>
          <w:rFonts w:ascii="Times New Roman" w:hAnsi="Times New Roman"/>
          <w:szCs w:val="22"/>
        </w:rPr>
        <w:t>Certifications</w:t>
      </w:r>
    </w:p>
    <w:p w:rsidR="00917DB8" w:rsidRPr="00955189" w:rsidRDefault="00917DB8" w:rsidP="000233B1">
      <w:pPr>
        <w:pStyle w:val="CSIOUTLINE"/>
        <w:numPr>
          <w:ilvl w:val="2"/>
          <w:numId w:val="2"/>
        </w:numPr>
        <w:rPr>
          <w:szCs w:val="22"/>
        </w:rPr>
      </w:pPr>
      <w:r w:rsidRPr="00955189">
        <w:rPr>
          <w:szCs w:val="22"/>
        </w:rPr>
        <w:t>EMC: CE compliant for conducted and radiated emissions CISPR 11 (Class A limits), EMC Immunity EN 61326-1 (Industrial limits)</w:t>
      </w:r>
    </w:p>
    <w:p w:rsidR="00917DB8" w:rsidRPr="00955189" w:rsidRDefault="00917DB8" w:rsidP="000233B1">
      <w:pPr>
        <w:pStyle w:val="CSIOUTLINE"/>
        <w:numPr>
          <w:ilvl w:val="2"/>
          <w:numId w:val="2"/>
        </w:numPr>
        <w:rPr>
          <w:szCs w:val="22"/>
        </w:rPr>
      </w:pPr>
      <w:r w:rsidRPr="00955189">
        <w:rPr>
          <w:szCs w:val="22"/>
        </w:rPr>
        <w:t xml:space="preserve">Safety: General Purpose UL/CSA 61010-1 with </w:t>
      </w:r>
      <w:proofErr w:type="spellStart"/>
      <w:r w:rsidRPr="00955189">
        <w:rPr>
          <w:szCs w:val="22"/>
        </w:rPr>
        <w:t>cTUVus</w:t>
      </w:r>
      <w:proofErr w:type="spellEnd"/>
      <w:r w:rsidRPr="00955189">
        <w:rPr>
          <w:szCs w:val="22"/>
        </w:rPr>
        <w:t xml:space="preserve"> safety mark</w:t>
      </w:r>
    </w:p>
    <w:p w:rsidR="00917DB8" w:rsidRPr="00955189" w:rsidRDefault="00917DB8" w:rsidP="000233B1">
      <w:pPr>
        <w:pStyle w:val="CSIOUTLINE"/>
        <w:numPr>
          <w:ilvl w:val="2"/>
          <w:numId w:val="2"/>
        </w:numPr>
        <w:rPr>
          <w:szCs w:val="22"/>
        </w:rPr>
      </w:pPr>
      <w:r w:rsidRPr="00955189">
        <w:rPr>
          <w:szCs w:val="22"/>
        </w:rPr>
        <w:t>Australian C-TICK and Korean KC Markings</w:t>
      </w:r>
    </w:p>
    <w:p w:rsidR="00917DB8" w:rsidRPr="00955189" w:rsidRDefault="00917DB8" w:rsidP="000233B1">
      <w:pPr>
        <w:pStyle w:val="CSIOUTLINE"/>
        <w:numPr>
          <w:ilvl w:val="2"/>
          <w:numId w:val="2"/>
        </w:numPr>
        <w:rPr>
          <w:rFonts w:ascii="Times New Roman" w:hAnsi="Times New Roman"/>
          <w:szCs w:val="22"/>
        </w:rPr>
      </w:pPr>
      <w:r w:rsidRPr="00955189">
        <w:rPr>
          <w:rFonts w:ascii="Times New Roman" w:hAnsi="Times New Roman"/>
          <w:szCs w:val="22"/>
        </w:rPr>
        <w:t>FCC ID QIPMC56/IC ID 267W-MC56</w:t>
      </w:r>
    </w:p>
    <w:p w:rsidR="00330431" w:rsidRPr="00955189" w:rsidRDefault="00917DB8" w:rsidP="000233B1">
      <w:pPr>
        <w:pStyle w:val="CSIOUTLINE"/>
        <w:numPr>
          <w:ilvl w:val="2"/>
          <w:numId w:val="2"/>
        </w:numPr>
        <w:rPr>
          <w:rFonts w:ascii="Times New Roman" w:hAnsi="Times New Roman"/>
          <w:szCs w:val="22"/>
        </w:rPr>
      </w:pPr>
      <w:r w:rsidRPr="00955189">
        <w:rPr>
          <w:rFonts w:ascii="Times New Roman" w:hAnsi="Times New Roman"/>
          <w:szCs w:val="22"/>
        </w:rPr>
        <w:t>IP65 dust and water ingress ratings</w:t>
      </w:r>
    </w:p>
    <w:p w:rsidR="0044327D" w:rsidRPr="00955189" w:rsidRDefault="0044327D" w:rsidP="0044327D">
      <w:pPr>
        <w:pStyle w:val="CSIOUTLINE"/>
        <w:numPr>
          <w:ilvl w:val="0"/>
          <w:numId w:val="0"/>
        </w:numPr>
        <w:ind w:left="720"/>
        <w:rPr>
          <w:rFonts w:ascii="Times New Roman" w:hAnsi="Times New Roman"/>
          <w:szCs w:val="22"/>
        </w:rPr>
      </w:pPr>
    </w:p>
    <w:p w:rsidR="00D81271" w:rsidRPr="00955189" w:rsidRDefault="00D81271">
      <w:pPr>
        <w:pStyle w:val="CSIOUTLINE"/>
        <w:numPr>
          <w:ilvl w:val="1"/>
          <w:numId w:val="2"/>
        </w:numPr>
        <w:rPr>
          <w:rFonts w:ascii="Times New Roman" w:hAnsi="Times New Roman"/>
          <w:szCs w:val="22"/>
        </w:rPr>
      </w:pPr>
      <w:r w:rsidRPr="00955189">
        <w:rPr>
          <w:rFonts w:ascii="Times New Roman" w:hAnsi="Times New Roman"/>
          <w:szCs w:val="22"/>
        </w:rPr>
        <w:t>Environmental Requirements</w:t>
      </w:r>
    </w:p>
    <w:p w:rsidR="000A2F7B" w:rsidRPr="00955189" w:rsidRDefault="00E07931" w:rsidP="000A2F7B">
      <w:pPr>
        <w:pStyle w:val="CSIOUTLINE"/>
        <w:numPr>
          <w:ilvl w:val="2"/>
          <w:numId w:val="2"/>
        </w:numPr>
        <w:rPr>
          <w:rFonts w:ascii="Times New Roman" w:hAnsi="Times New Roman"/>
          <w:szCs w:val="22"/>
        </w:rPr>
      </w:pPr>
      <w:r w:rsidRPr="00955189">
        <w:rPr>
          <w:rFonts w:ascii="Times New Roman" w:hAnsi="Times New Roman"/>
          <w:szCs w:val="22"/>
        </w:rPr>
        <w:t xml:space="preserve">Operational Criteria for the </w:t>
      </w:r>
      <w:r w:rsidR="000A2F7B" w:rsidRPr="00955189">
        <w:t>Prognosys communication card</w:t>
      </w:r>
    </w:p>
    <w:p w:rsidR="000A2F7B" w:rsidRPr="00955189" w:rsidRDefault="000A2F7B" w:rsidP="000A2F7B">
      <w:pPr>
        <w:pStyle w:val="CSIOUTLINE"/>
        <w:numPr>
          <w:ilvl w:val="3"/>
          <w:numId w:val="2"/>
        </w:numPr>
        <w:rPr>
          <w:rFonts w:ascii="Times New Roman" w:hAnsi="Times New Roman"/>
          <w:szCs w:val="22"/>
        </w:rPr>
      </w:pPr>
      <w:r w:rsidRPr="00955189">
        <w:t xml:space="preserve">Working temperature:  0 to 50°C (32 to 122°F) </w:t>
      </w:r>
    </w:p>
    <w:p w:rsidR="000A2F7B" w:rsidRPr="00955189" w:rsidRDefault="000A2F7B" w:rsidP="000A2F7B">
      <w:pPr>
        <w:pStyle w:val="CSIOUTLINE"/>
        <w:numPr>
          <w:ilvl w:val="3"/>
          <w:numId w:val="2"/>
        </w:numPr>
        <w:rPr>
          <w:rFonts w:ascii="Times New Roman" w:hAnsi="Times New Roman"/>
          <w:szCs w:val="22"/>
        </w:rPr>
      </w:pPr>
      <w:r w:rsidRPr="00955189">
        <w:lastRenderedPageBreak/>
        <w:t xml:space="preserve"> Storage temperature:   –25 to 85 °C (–13 to 185°F</w:t>
      </w:r>
      <w:r w:rsidRPr="00955189">
        <w:rPr>
          <w:rFonts w:ascii="Times New Roman" w:hAnsi="Times New Roman"/>
          <w:szCs w:val="22"/>
        </w:rPr>
        <w:t xml:space="preserve"> )</w:t>
      </w:r>
    </w:p>
    <w:p w:rsidR="00FB7F45" w:rsidRPr="00955189" w:rsidRDefault="00FB7F45" w:rsidP="000A2F7B">
      <w:pPr>
        <w:pStyle w:val="CSIOUTLINE"/>
        <w:numPr>
          <w:ilvl w:val="3"/>
          <w:numId w:val="2"/>
        </w:numPr>
        <w:rPr>
          <w:rFonts w:ascii="Times New Roman" w:hAnsi="Times New Roman"/>
          <w:szCs w:val="22"/>
        </w:rPr>
      </w:pPr>
      <w:r w:rsidRPr="00955189">
        <w:rPr>
          <w:rFonts w:ascii="Times New Roman" w:hAnsi="Times New Roman"/>
          <w:szCs w:val="22"/>
        </w:rPr>
        <w:t>Humidity Requirements: 0 to 95% relative humidity, non-condensing</w:t>
      </w:r>
    </w:p>
    <w:p w:rsidR="00D81271" w:rsidRPr="00955189" w:rsidRDefault="00D81271">
      <w:pPr>
        <w:pStyle w:val="CSIOUTLINE"/>
        <w:numPr>
          <w:ilvl w:val="0"/>
          <w:numId w:val="0"/>
        </w:numPr>
        <w:rPr>
          <w:rFonts w:ascii="Times New Roman" w:hAnsi="Times New Roman"/>
          <w:szCs w:val="22"/>
        </w:rPr>
      </w:pPr>
    </w:p>
    <w:p w:rsidR="00D81271" w:rsidRPr="00955189" w:rsidRDefault="00D81271" w:rsidP="00F113A2">
      <w:pPr>
        <w:pStyle w:val="CSIOUTLINE"/>
        <w:keepNext/>
        <w:numPr>
          <w:ilvl w:val="1"/>
          <w:numId w:val="2"/>
        </w:numPr>
        <w:rPr>
          <w:rFonts w:ascii="Times New Roman" w:hAnsi="Times New Roman"/>
          <w:szCs w:val="22"/>
        </w:rPr>
      </w:pPr>
      <w:r w:rsidRPr="00955189">
        <w:rPr>
          <w:rFonts w:ascii="Times New Roman" w:hAnsi="Times New Roman"/>
          <w:szCs w:val="22"/>
        </w:rPr>
        <w:t>Warranty</w:t>
      </w:r>
    </w:p>
    <w:p w:rsidR="000233B1" w:rsidRPr="00955189" w:rsidRDefault="000233B1" w:rsidP="000233B1">
      <w:pPr>
        <w:pStyle w:val="CSIOUTLINE"/>
        <w:keepNext/>
        <w:numPr>
          <w:ilvl w:val="2"/>
          <w:numId w:val="2"/>
        </w:numPr>
        <w:rPr>
          <w:rFonts w:ascii="Times New Roman" w:hAnsi="Times New Roman"/>
          <w:szCs w:val="22"/>
        </w:rPr>
      </w:pPr>
      <w:r w:rsidRPr="00955189">
        <w:rPr>
          <w:rFonts w:ascii="Times New Roman" w:hAnsi="Times New Roman"/>
          <w:szCs w:val="22"/>
        </w:rPr>
        <w:t>Warranted for 12 months from the date of shipment from manufacturer’s defects</w:t>
      </w:r>
    </w:p>
    <w:p w:rsidR="00D81271" w:rsidRPr="00955189" w:rsidRDefault="00D81271">
      <w:pPr>
        <w:pStyle w:val="CSIOUTLINE"/>
        <w:numPr>
          <w:ilvl w:val="0"/>
          <w:numId w:val="0"/>
        </w:numPr>
        <w:rPr>
          <w:rFonts w:ascii="Times New Roman" w:hAnsi="Times New Roman"/>
          <w:szCs w:val="22"/>
        </w:rPr>
      </w:pPr>
    </w:p>
    <w:p w:rsidR="00DA5D53" w:rsidRPr="00955189" w:rsidRDefault="00DA5D53" w:rsidP="00DA5D53">
      <w:pPr>
        <w:pStyle w:val="CSIOUTLINE"/>
        <w:keepNext/>
        <w:numPr>
          <w:ilvl w:val="1"/>
          <w:numId w:val="2"/>
        </w:numPr>
        <w:rPr>
          <w:rFonts w:ascii="Times New Roman" w:hAnsi="Times New Roman"/>
          <w:szCs w:val="22"/>
        </w:rPr>
      </w:pPr>
      <w:r w:rsidRPr="00955189">
        <w:rPr>
          <w:rFonts w:ascii="Times New Roman" w:hAnsi="Times New Roman"/>
          <w:szCs w:val="22"/>
        </w:rPr>
        <w:t>Maintenance Service</w:t>
      </w:r>
    </w:p>
    <w:p w:rsidR="00DA5D53" w:rsidRPr="00955189" w:rsidRDefault="00DA5D53" w:rsidP="00DA5D53">
      <w:pPr>
        <w:pStyle w:val="CSIOUTLINE"/>
        <w:numPr>
          <w:ilvl w:val="2"/>
          <w:numId w:val="2"/>
        </w:numPr>
        <w:tabs>
          <w:tab w:val="clear" w:pos="1170"/>
          <w:tab w:val="num" w:pos="1080"/>
        </w:tabs>
        <w:ind w:left="1080"/>
        <w:rPr>
          <w:rFonts w:ascii="Times New Roman" w:hAnsi="Times New Roman"/>
          <w:szCs w:val="22"/>
        </w:rPr>
      </w:pPr>
      <w:r w:rsidRPr="00955189">
        <w:rPr>
          <w:rFonts w:ascii="Times New Roman" w:hAnsi="Times New Roman"/>
          <w:szCs w:val="22"/>
        </w:rPr>
        <w:t>Unscheduled Maintenance</w:t>
      </w:r>
    </w:p>
    <w:p w:rsidR="00DA5D53" w:rsidRPr="00955189" w:rsidRDefault="00DA5D53" w:rsidP="00DA5D53">
      <w:pPr>
        <w:pStyle w:val="CSIOUTLINE"/>
        <w:numPr>
          <w:ilvl w:val="3"/>
          <w:numId w:val="2"/>
        </w:numPr>
        <w:rPr>
          <w:szCs w:val="22"/>
        </w:rPr>
      </w:pPr>
      <w:r w:rsidRPr="00955189">
        <w:rPr>
          <w:szCs w:val="22"/>
        </w:rPr>
        <w:t>Firmware updates as required by the manufacturer</w:t>
      </w:r>
    </w:p>
    <w:p w:rsidR="00DA5D53" w:rsidRPr="00955189" w:rsidRDefault="00DA5D53">
      <w:pPr>
        <w:pStyle w:val="CSIOUTLINE"/>
        <w:numPr>
          <w:ilvl w:val="0"/>
          <w:numId w:val="0"/>
        </w:numPr>
        <w:rPr>
          <w:rFonts w:ascii="Times New Roman" w:hAnsi="Times New Roman"/>
          <w:szCs w:val="22"/>
        </w:rPr>
      </w:pPr>
    </w:p>
    <w:p w:rsidR="00D81271" w:rsidRPr="00955189" w:rsidRDefault="00D81271">
      <w:pPr>
        <w:pStyle w:val="CSIOUTLINE"/>
        <w:numPr>
          <w:ilvl w:val="0"/>
          <w:numId w:val="0"/>
        </w:numPr>
        <w:ind w:left="900" w:hanging="900"/>
        <w:rPr>
          <w:rFonts w:ascii="Times New Roman" w:hAnsi="Times New Roman"/>
          <w:szCs w:val="22"/>
        </w:rPr>
      </w:pPr>
    </w:p>
    <w:p w:rsidR="00D81271" w:rsidRPr="00955189" w:rsidRDefault="00D81271" w:rsidP="00EC65EE">
      <w:pPr>
        <w:pStyle w:val="CSIOUTLINE"/>
        <w:keepNext/>
        <w:rPr>
          <w:rFonts w:ascii="Times New Roman" w:hAnsi="Times New Roman"/>
          <w:szCs w:val="22"/>
        </w:rPr>
      </w:pPr>
      <w:r w:rsidRPr="00955189">
        <w:rPr>
          <w:rFonts w:ascii="Times New Roman" w:hAnsi="Times New Roman"/>
          <w:szCs w:val="22"/>
        </w:rPr>
        <w:t>PRODUCTS</w:t>
      </w:r>
    </w:p>
    <w:p w:rsidR="00D81271" w:rsidRPr="00955189" w:rsidRDefault="00D81271" w:rsidP="00EC65EE">
      <w:pPr>
        <w:pStyle w:val="CSIOUTLINE"/>
        <w:keepNext/>
        <w:numPr>
          <w:ilvl w:val="0"/>
          <w:numId w:val="0"/>
        </w:numPr>
        <w:rPr>
          <w:rFonts w:ascii="Times New Roman" w:hAnsi="Times New Roman"/>
          <w:szCs w:val="22"/>
        </w:rPr>
      </w:pPr>
    </w:p>
    <w:p w:rsidR="00D81271" w:rsidRPr="00955189" w:rsidRDefault="00D81271" w:rsidP="00EC65EE">
      <w:pPr>
        <w:pStyle w:val="CSIOUTLINE"/>
        <w:keepNext/>
        <w:numPr>
          <w:ilvl w:val="1"/>
          <w:numId w:val="2"/>
        </w:numPr>
        <w:rPr>
          <w:rFonts w:ascii="Times New Roman" w:hAnsi="Times New Roman"/>
          <w:szCs w:val="22"/>
        </w:rPr>
      </w:pPr>
      <w:r w:rsidRPr="00955189">
        <w:rPr>
          <w:rFonts w:ascii="Times New Roman" w:hAnsi="Times New Roman"/>
          <w:szCs w:val="22"/>
        </w:rPr>
        <w:t>Manufacturer</w:t>
      </w:r>
    </w:p>
    <w:p w:rsidR="00857765" w:rsidRPr="00955189" w:rsidRDefault="00CB5436" w:rsidP="00857765">
      <w:pPr>
        <w:pStyle w:val="CSIOUTLINE"/>
        <w:keepNext/>
        <w:numPr>
          <w:ilvl w:val="2"/>
          <w:numId w:val="2"/>
        </w:numPr>
        <w:rPr>
          <w:rFonts w:ascii="Times New Roman" w:hAnsi="Times New Roman"/>
          <w:szCs w:val="22"/>
        </w:rPr>
      </w:pPr>
      <w:r w:rsidRPr="00955189">
        <w:rPr>
          <w:rFonts w:ascii="Times New Roman" w:hAnsi="Times New Roman"/>
          <w:szCs w:val="22"/>
        </w:rPr>
        <w:t xml:space="preserve">Hach Lange </w:t>
      </w:r>
      <w:proofErr w:type="spellStart"/>
      <w:r w:rsidRPr="00955189">
        <w:rPr>
          <w:rFonts w:ascii="Times New Roman" w:hAnsi="Times New Roman"/>
          <w:szCs w:val="22"/>
        </w:rPr>
        <w:t>Gmbh</w:t>
      </w:r>
      <w:proofErr w:type="spellEnd"/>
      <w:r w:rsidRPr="00955189">
        <w:rPr>
          <w:rFonts w:ascii="Times New Roman" w:hAnsi="Times New Roman"/>
          <w:szCs w:val="22"/>
        </w:rPr>
        <w:t>, Berlin, Germany</w:t>
      </w:r>
    </w:p>
    <w:p w:rsidR="00D81271" w:rsidRPr="00955189" w:rsidRDefault="00D81271">
      <w:pPr>
        <w:pStyle w:val="CSIOUTLINE"/>
        <w:numPr>
          <w:ilvl w:val="0"/>
          <w:numId w:val="0"/>
        </w:numPr>
        <w:ind w:left="900" w:hanging="900"/>
        <w:rPr>
          <w:rFonts w:ascii="Times New Roman" w:hAnsi="Times New Roman"/>
          <w:szCs w:val="22"/>
        </w:rPr>
      </w:pPr>
    </w:p>
    <w:p w:rsidR="00D81271" w:rsidRPr="00955189" w:rsidRDefault="00D81271">
      <w:pPr>
        <w:pStyle w:val="CSIOUTLINE"/>
        <w:numPr>
          <w:ilvl w:val="1"/>
          <w:numId w:val="2"/>
        </w:numPr>
        <w:rPr>
          <w:rFonts w:ascii="Times New Roman" w:hAnsi="Times New Roman"/>
          <w:szCs w:val="22"/>
        </w:rPr>
      </w:pPr>
      <w:r w:rsidRPr="00955189">
        <w:rPr>
          <w:rFonts w:ascii="Times New Roman" w:hAnsi="Times New Roman"/>
          <w:szCs w:val="22"/>
        </w:rPr>
        <w:t>Manufactured Unit</w:t>
      </w:r>
    </w:p>
    <w:p w:rsidR="00857765" w:rsidRPr="00955189" w:rsidRDefault="00CB5436" w:rsidP="00857765">
      <w:pPr>
        <w:pStyle w:val="CSIOUTLINE"/>
        <w:numPr>
          <w:ilvl w:val="2"/>
          <w:numId w:val="2"/>
        </w:numPr>
        <w:rPr>
          <w:rFonts w:ascii="Times New Roman" w:hAnsi="Times New Roman"/>
          <w:szCs w:val="22"/>
        </w:rPr>
      </w:pPr>
      <w:r w:rsidRPr="00955189">
        <w:rPr>
          <w:rFonts w:ascii="Times New Roman" w:hAnsi="Times New Roman"/>
          <w:szCs w:val="22"/>
        </w:rPr>
        <w:t>The communication card is available with the following power requirements</w:t>
      </w:r>
    </w:p>
    <w:p w:rsidR="00CB5436" w:rsidRPr="00955189" w:rsidRDefault="00E45EDC" w:rsidP="00CB5436">
      <w:pPr>
        <w:pStyle w:val="CSIOUTLINE"/>
        <w:numPr>
          <w:ilvl w:val="3"/>
          <w:numId w:val="2"/>
        </w:numPr>
        <w:rPr>
          <w:rFonts w:ascii="Times New Roman" w:hAnsi="Times New Roman"/>
          <w:szCs w:val="22"/>
        </w:rPr>
      </w:pPr>
      <w:r w:rsidRPr="00955189">
        <w:rPr>
          <w:rFonts w:ascii="Times New Roman" w:hAnsi="Times New Roman"/>
          <w:szCs w:val="22"/>
        </w:rPr>
        <w:t>100-230 V AC</w:t>
      </w:r>
    </w:p>
    <w:p w:rsidR="00CB5436" w:rsidRPr="00955189" w:rsidRDefault="00CB5436" w:rsidP="00CB5436">
      <w:pPr>
        <w:pStyle w:val="CSIOUTLINE"/>
        <w:numPr>
          <w:ilvl w:val="2"/>
          <w:numId w:val="2"/>
        </w:numPr>
        <w:rPr>
          <w:rFonts w:ascii="Times New Roman" w:hAnsi="Times New Roman"/>
          <w:szCs w:val="22"/>
        </w:rPr>
      </w:pPr>
      <w:r w:rsidRPr="00955189">
        <w:rPr>
          <w:rFonts w:ascii="Times New Roman" w:hAnsi="Times New Roman"/>
          <w:szCs w:val="22"/>
        </w:rPr>
        <w:t>The communication card uses a menu driven operation system</w:t>
      </w:r>
    </w:p>
    <w:p w:rsidR="00CB5436" w:rsidRPr="00955189" w:rsidRDefault="00CB5436" w:rsidP="00CB5436">
      <w:pPr>
        <w:pStyle w:val="CSIOUTLINE"/>
        <w:numPr>
          <w:ilvl w:val="2"/>
          <w:numId w:val="2"/>
        </w:numPr>
        <w:rPr>
          <w:rFonts w:ascii="Times New Roman" w:hAnsi="Times New Roman"/>
          <w:szCs w:val="22"/>
        </w:rPr>
      </w:pPr>
      <w:r w:rsidRPr="00955189">
        <w:rPr>
          <w:rFonts w:ascii="Times New Roman" w:hAnsi="Times New Roman"/>
          <w:szCs w:val="22"/>
        </w:rPr>
        <w:t>The communication card indicator readings are displayed on and LED controller screen</w:t>
      </w:r>
    </w:p>
    <w:p w:rsidR="00CB5436" w:rsidRPr="00955189" w:rsidRDefault="00CB5436" w:rsidP="00CB5436">
      <w:pPr>
        <w:pStyle w:val="CSIOUTLINE"/>
        <w:numPr>
          <w:ilvl w:val="2"/>
          <w:numId w:val="2"/>
        </w:numPr>
        <w:rPr>
          <w:rFonts w:ascii="Times New Roman" w:hAnsi="Times New Roman"/>
          <w:szCs w:val="22"/>
        </w:rPr>
      </w:pPr>
      <w:r w:rsidRPr="00955189">
        <w:rPr>
          <w:rFonts w:ascii="Times New Roman" w:hAnsi="Times New Roman"/>
          <w:szCs w:val="22"/>
        </w:rPr>
        <w:t>The communication card shall have worded operation menus in 19 languages</w:t>
      </w:r>
    </w:p>
    <w:p w:rsidR="00CB5436" w:rsidRPr="00955189" w:rsidRDefault="00CB5436" w:rsidP="00CB5436">
      <w:pPr>
        <w:pStyle w:val="CSIOUTLINE"/>
        <w:numPr>
          <w:ilvl w:val="2"/>
          <w:numId w:val="2"/>
        </w:numPr>
        <w:rPr>
          <w:rFonts w:ascii="Times New Roman" w:hAnsi="Times New Roman"/>
          <w:szCs w:val="22"/>
        </w:rPr>
      </w:pPr>
      <w:r w:rsidRPr="00955189">
        <w:rPr>
          <w:rFonts w:ascii="Times New Roman" w:hAnsi="Times New Roman"/>
          <w:szCs w:val="22"/>
        </w:rPr>
        <w:t>The following can be programed on the communication card</w:t>
      </w:r>
    </w:p>
    <w:p w:rsidR="00CB5436" w:rsidRPr="00955189" w:rsidRDefault="00CB5436" w:rsidP="00CB5436">
      <w:pPr>
        <w:pStyle w:val="CSIOUTLINE"/>
        <w:numPr>
          <w:ilvl w:val="3"/>
          <w:numId w:val="2"/>
        </w:numPr>
        <w:rPr>
          <w:rFonts w:ascii="Times New Roman" w:hAnsi="Times New Roman"/>
          <w:szCs w:val="22"/>
        </w:rPr>
      </w:pPr>
      <w:r w:rsidRPr="00955189">
        <w:rPr>
          <w:rFonts w:ascii="Times New Roman" w:hAnsi="Times New Roman"/>
          <w:szCs w:val="22"/>
        </w:rPr>
        <w:t>Times remaining for upcoming maintenance tasks that determine the boundaries for the yellow zone on the service indicator bar</w:t>
      </w:r>
    </w:p>
    <w:p w:rsidR="00CB5436" w:rsidRPr="00955189" w:rsidRDefault="00CB5436" w:rsidP="00CB5436">
      <w:pPr>
        <w:pStyle w:val="CSIOUTLINE"/>
        <w:numPr>
          <w:ilvl w:val="3"/>
          <w:numId w:val="2"/>
        </w:numPr>
        <w:rPr>
          <w:rFonts w:ascii="Times New Roman" w:hAnsi="Times New Roman"/>
          <w:szCs w:val="22"/>
        </w:rPr>
      </w:pPr>
      <w:r w:rsidRPr="00955189">
        <w:rPr>
          <w:rFonts w:ascii="Times New Roman" w:hAnsi="Times New Roman"/>
          <w:szCs w:val="22"/>
        </w:rPr>
        <w:t>Blink mode criteria for the service indicator</w:t>
      </w:r>
    </w:p>
    <w:p w:rsidR="00CB5436" w:rsidRPr="00955189" w:rsidRDefault="00CB5436" w:rsidP="00CB5436">
      <w:pPr>
        <w:pStyle w:val="CSIOUTLINE"/>
        <w:numPr>
          <w:ilvl w:val="3"/>
          <w:numId w:val="2"/>
        </w:numPr>
        <w:rPr>
          <w:rFonts w:ascii="Times New Roman" w:hAnsi="Times New Roman"/>
          <w:szCs w:val="22"/>
        </w:rPr>
      </w:pPr>
      <w:r w:rsidRPr="00955189">
        <w:rPr>
          <w:rFonts w:ascii="Times New Roman" w:hAnsi="Times New Roman"/>
          <w:szCs w:val="22"/>
        </w:rPr>
        <w:t>Blink mode criteria for the measurement indicator</w:t>
      </w:r>
    </w:p>
    <w:p w:rsidR="004B367F" w:rsidRPr="00955189" w:rsidRDefault="004B367F" w:rsidP="004B367F">
      <w:pPr>
        <w:pStyle w:val="CSIOUTLINE"/>
        <w:numPr>
          <w:ilvl w:val="0"/>
          <w:numId w:val="0"/>
        </w:numPr>
        <w:ind w:left="720"/>
        <w:rPr>
          <w:rFonts w:ascii="Times New Roman" w:hAnsi="Times New Roman"/>
          <w:szCs w:val="22"/>
        </w:rPr>
      </w:pPr>
    </w:p>
    <w:p w:rsidR="00AB5F3C" w:rsidRPr="00955189" w:rsidRDefault="004B367F" w:rsidP="00857765">
      <w:pPr>
        <w:pStyle w:val="CSIOUTLINE"/>
        <w:numPr>
          <w:ilvl w:val="1"/>
          <w:numId w:val="2"/>
        </w:numPr>
        <w:rPr>
          <w:rFonts w:ascii="Times New Roman" w:hAnsi="Times New Roman"/>
          <w:szCs w:val="22"/>
        </w:rPr>
      </w:pPr>
      <w:r w:rsidRPr="00955189">
        <w:rPr>
          <w:rFonts w:ascii="Times New Roman" w:hAnsi="Times New Roman"/>
          <w:szCs w:val="22"/>
        </w:rPr>
        <w:t>Equipment</w:t>
      </w:r>
    </w:p>
    <w:p w:rsidR="00606C2C" w:rsidRPr="00955189" w:rsidRDefault="006920FC" w:rsidP="00606C2C">
      <w:pPr>
        <w:pStyle w:val="CSIOUTLINE"/>
        <w:numPr>
          <w:ilvl w:val="2"/>
          <w:numId w:val="2"/>
        </w:numPr>
        <w:rPr>
          <w:rFonts w:ascii="Times New Roman" w:hAnsi="Times New Roman"/>
          <w:szCs w:val="22"/>
        </w:rPr>
      </w:pPr>
      <w:r w:rsidRPr="00955189">
        <w:rPr>
          <w:rFonts w:ascii="Times New Roman" w:hAnsi="Times New Roman"/>
          <w:szCs w:val="22"/>
        </w:rPr>
        <w:t>Materials</w:t>
      </w:r>
    </w:p>
    <w:p w:rsidR="00606C2C" w:rsidRPr="00955189" w:rsidRDefault="00606C2C" w:rsidP="00606C2C">
      <w:pPr>
        <w:pStyle w:val="CSIOUTLINE"/>
        <w:numPr>
          <w:ilvl w:val="3"/>
          <w:numId w:val="2"/>
        </w:numPr>
        <w:rPr>
          <w:rFonts w:ascii="Times New Roman" w:hAnsi="Times New Roman"/>
          <w:szCs w:val="22"/>
        </w:rPr>
      </w:pPr>
      <w:r w:rsidRPr="00955189">
        <w:t xml:space="preserve">Processor:  Pentium®1, MMX compatible, 500 MHz clock rate </w:t>
      </w:r>
    </w:p>
    <w:p w:rsidR="00606C2C" w:rsidRPr="00955189" w:rsidRDefault="00606C2C" w:rsidP="00606C2C">
      <w:pPr>
        <w:pStyle w:val="CSIOUTLINE"/>
        <w:numPr>
          <w:ilvl w:val="3"/>
          <w:numId w:val="2"/>
        </w:numPr>
      </w:pPr>
      <w:r w:rsidRPr="00955189">
        <w:t xml:space="preserve">Flash memory:  2 GB compact flash card </w:t>
      </w:r>
    </w:p>
    <w:p w:rsidR="00606C2C" w:rsidRPr="00955189" w:rsidRDefault="00606C2C" w:rsidP="00606C2C">
      <w:pPr>
        <w:pStyle w:val="CSIOUTLINE"/>
        <w:numPr>
          <w:ilvl w:val="3"/>
          <w:numId w:val="2"/>
        </w:numPr>
      </w:pPr>
      <w:r w:rsidRPr="00955189">
        <w:t xml:space="preserve">Internal working memory:  256 MB DDR-RAM </w:t>
      </w:r>
    </w:p>
    <w:p w:rsidR="00606C2C" w:rsidRPr="00955189" w:rsidRDefault="00606C2C" w:rsidP="00606C2C">
      <w:pPr>
        <w:pStyle w:val="CSIOUTLINE"/>
        <w:numPr>
          <w:ilvl w:val="3"/>
          <w:numId w:val="2"/>
        </w:numPr>
      </w:pPr>
      <w:r w:rsidRPr="00955189">
        <w:t xml:space="preserve">Interface:  RJ 45 (Ethernet), 10/100 </w:t>
      </w:r>
      <w:proofErr w:type="spellStart"/>
      <w:r w:rsidRPr="00955189">
        <w:t>MBit</w:t>
      </w:r>
      <w:proofErr w:type="spellEnd"/>
      <w:r w:rsidRPr="00955189">
        <w:t xml:space="preserve">/s </w:t>
      </w:r>
    </w:p>
    <w:p w:rsidR="00606C2C" w:rsidRPr="00955189" w:rsidRDefault="00606C2C" w:rsidP="00606C2C">
      <w:pPr>
        <w:pStyle w:val="CSIOUTLINE"/>
        <w:numPr>
          <w:ilvl w:val="3"/>
          <w:numId w:val="2"/>
        </w:numPr>
      </w:pPr>
      <w:r w:rsidRPr="00955189">
        <w:t xml:space="preserve">Diagnostic LEDs:  Power, LAN speed, LAN activity, TC status, flash access </w:t>
      </w:r>
    </w:p>
    <w:p w:rsidR="00606C2C" w:rsidRPr="00955189" w:rsidRDefault="00606C2C" w:rsidP="00606C2C">
      <w:pPr>
        <w:pStyle w:val="CSIOUTLINE"/>
        <w:numPr>
          <w:ilvl w:val="3"/>
          <w:numId w:val="2"/>
        </w:numPr>
      </w:pPr>
      <w:r w:rsidRPr="00955189">
        <w:t xml:space="preserve">Expansion slot:  Compact flash type II slot with ejection mechanism </w:t>
      </w:r>
    </w:p>
    <w:p w:rsidR="00606C2C" w:rsidRPr="00955189" w:rsidRDefault="00606C2C" w:rsidP="00606C2C">
      <w:pPr>
        <w:pStyle w:val="CSIOUTLINE"/>
        <w:numPr>
          <w:ilvl w:val="3"/>
          <w:numId w:val="2"/>
        </w:numPr>
      </w:pPr>
      <w:r w:rsidRPr="00955189">
        <w:t xml:space="preserve">Internal clock:  Battery-buffered clock for time and date (battery can be replaced) </w:t>
      </w:r>
    </w:p>
    <w:p w:rsidR="00606C2C" w:rsidRPr="00955189" w:rsidRDefault="00606C2C" w:rsidP="00606C2C">
      <w:pPr>
        <w:pStyle w:val="CSIOUTLINE"/>
        <w:numPr>
          <w:ilvl w:val="3"/>
          <w:numId w:val="2"/>
        </w:numPr>
      </w:pPr>
      <w:r w:rsidRPr="00955189">
        <w:t xml:space="preserve">Operating system:  Microsoft Windows®2 CE or Microsoft Windows Embedded Standard </w:t>
      </w:r>
    </w:p>
    <w:p w:rsidR="00606C2C" w:rsidRPr="00955189" w:rsidRDefault="00606C2C" w:rsidP="00606C2C">
      <w:pPr>
        <w:pStyle w:val="CSIOUTLINE"/>
        <w:numPr>
          <w:ilvl w:val="3"/>
          <w:numId w:val="2"/>
        </w:numPr>
      </w:pPr>
      <w:r w:rsidRPr="00955189">
        <w:t xml:space="preserve">Control software:  </w:t>
      </w:r>
      <w:proofErr w:type="spellStart"/>
      <w:r w:rsidRPr="00955189">
        <w:t>TwinCAT</w:t>
      </w:r>
      <w:proofErr w:type="spellEnd"/>
      <w:r w:rsidRPr="00955189">
        <w:t xml:space="preserve"> PLC Runtime or </w:t>
      </w:r>
      <w:proofErr w:type="spellStart"/>
      <w:r w:rsidRPr="00955189">
        <w:t>TwinCAT</w:t>
      </w:r>
      <w:proofErr w:type="spellEnd"/>
      <w:r w:rsidRPr="00955189">
        <w:t xml:space="preserve"> NC PTP Runtime </w:t>
      </w:r>
    </w:p>
    <w:p w:rsidR="00606C2C" w:rsidRPr="00955189" w:rsidRDefault="00606C2C" w:rsidP="00606C2C">
      <w:pPr>
        <w:pStyle w:val="CSIOUTLINE"/>
        <w:numPr>
          <w:ilvl w:val="3"/>
          <w:numId w:val="2"/>
        </w:numPr>
      </w:pPr>
      <w:r w:rsidRPr="00955189">
        <w:t xml:space="preserve">System bus:  16 Bit ISA (PC/104 standard) </w:t>
      </w:r>
    </w:p>
    <w:p w:rsidR="00606C2C" w:rsidRPr="00955189" w:rsidRDefault="00606C2C" w:rsidP="00606C2C">
      <w:pPr>
        <w:pStyle w:val="CSIOUTLINE"/>
        <w:numPr>
          <w:ilvl w:val="3"/>
          <w:numId w:val="2"/>
        </w:numPr>
      </w:pPr>
      <w:r w:rsidRPr="00955189">
        <w:t>Power supply:  Via system bus (through power supply module CX1100-0002)</w:t>
      </w:r>
    </w:p>
    <w:p w:rsidR="00606C2C" w:rsidRPr="00955189" w:rsidRDefault="00606C2C" w:rsidP="00FF063F">
      <w:pPr>
        <w:pStyle w:val="CSIOUTLINE"/>
        <w:keepNext/>
        <w:numPr>
          <w:ilvl w:val="0"/>
          <w:numId w:val="0"/>
        </w:numPr>
        <w:ind w:left="900" w:hanging="900"/>
        <w:rPr>
          <w:rFonts w:ascii="Times New Roman" w:hAnsi="Times New Roman"/>
          <w:szCs w:val="22"/>
        </w:rPr>
      </w:pPr>
    </w:p>
    <w:p w:rsidR="00D81271" w:rsidRPr="00955189" w:rsidRDefault="00D81271" w:rsidP="00C07B25">
      <w:pPr>
        <w:pStyle w:val="CSIOUTLINE"/>
        <w:keepNext/>
        <w:numPr>
          <w:ilvl w:val="1"/>
          <w:numId w:val="2"/>
        </w:numPr>
        <w:rPr>
          <w:rFonts w:ascii="Times New Roman" w:hAnsi="Times New Roman"/>
          <w:szCs w:val="22"/>
        </w:rPr>
      </w:pPr>
      <w:r w:rsidRPr="00955189">
        <w:rPr>
          <w:rFonts w:ascii="Times New Roman" w:hAnsi="Times New Roman"/>
          <w:szCs w:val="22"/>
        </w:rPr>
        <w:t>Components</w:t>
      </w:r>
    </w:p>
    <w:p w:rsidR="00857765" w:rsidRPr="00955189" w:rsidRDefault="00857765" w:rsidP="00857765">
      <w:pPr>
        <w:pStyle w:val="CSIOUTLINE"/>
        <w:numPr>
          <w:ilvl w:val="2"/>
          <w:numId w:val="2"/>
        </w:numPr>
        <w:rPr>
          <w:rFonts w:ascii="Times New Roman" w:hAnsi="Times New Roman"/>
          <w:szCs w:val="22"/>
          <w:lang w:val="de-DE"/>
        </w:rPr>
      </w:pPr>
      <w:r w:rsidRPr="00955189">
        <w:rPr>
          <w:rFonts w:ascii="Times New Roman" w:hAnsi="Times New Roman"/>
          <w:szCs w:val="22"/>
          <w:lang w:val="de-DE"/>
        </w:rPr>
        <w:t>Standard Equipment</w:t>
      </w:r>
    </w:p>
    <w:p w:rsidR="006920FC" w:rsidRPr="00955189" w:rsidRDefault="006920FC" w:rsidP="006920FC">
      <w:pPr>
        <w:pStyle w:val="CSIOUTLINE"/>
        <w:numPr>
          <w:ilvl w:val="3"/>
          <w:numId w:val="2"/>
        </w:numPr>
        <w:rPr>
          <w:rFonts w:ascii="Times New Roman" w:hAnsi="Times New Roman"/>
          <w:szCs w:val="22"/>
          <w:lang w:val="de-DE"/>
        </w:rPr>
      </w:pPr>
      <w:r w:rsidRPr="00955189">
        <w:rPr>
          <w:rFonts w:ascii="Times New Roman" w:hAnsi="Times New Roman"/>
          <w:szCs w:val="22"/>
          <w:lang w:val="de-DE"/>
        </w:rPr>
        <w:t>Diagnostic communications card</w:t>
      </w:r>
    </w:p>
    <w:p w:rsidR="006920FC" w:rsidRPr="00955189" w:rsidRDefault="006920FC" w:rsidP="006920FC">
      <w:pPr>
        <w:pStyle w:val="CSIOUTLINE"/>
        <w:numPr>
          <w:ilvl w:val="3"/>
          <w:numId w:val="2"/>
        </w:numPr>
        <w:rPr>
          <w:rFonts w:ascii="Times New Roman" w:hAnsi="Times New Roman"/>
          <w:szCs w:val="22"/>
          <w:lang w:val="de-DE"/>
        </w:rPr>
      </w:pPr>
      <w:r w:rsidRPr="00955189">
        <w:rPr>
          <w:rFonts w:ascii="Times New Roman" w:hAnsi="Times New Roman"/>
          <w:szCs w:val="22"/>
          <w:lang w:val="de-DE"/>
        </w:rPr>
        <w:t>Controller</w:t>
      </w:r>
    </w:p>
    <w:p w:rsidR="006920FC" w:rsidRPr="00955189" w:rsidRDefault="006920FC" w:rsidP="006920FC">
      <w:pPr>
        <w:pStyle w:val="CSIOUTLINE"/>
        <w:numPr>
          <w:ilvl w:val="3"/>
          <w:numId w:val="2"/>
        </w:numPr>
        <w:rPr>
          <w:rFonts w:ascii="Times New Roman" w:hAnsi="Times New Roman"/>
          <w:szCs w:val="22"/>
          <w:lang w:val="de-DE"/>
        </w:rPr>
      </w:pPr>
      <w:r w:rsidRPr="00955189">
        <w:rPr>
          <w:rFonts w:ascii="Times New Roman" w:hAnsi="Times New Roman"/>
          <w:szCs w:val="22"/>
          <w:lang w:val="de-DE"/>
        </w:rPr>
        <w:t>Mounting Hardware for wall, pipe and panel mounting</w:t>
      </w:r>
    </w:p>
    <w:p w:rsidR="00857765" w:rsidRPr="00955189" w:rsidRDefault="00C07B25" w:rsidP="00857765">
      <w:pPr>
        <w:pStyle w:val="CSIOUTLINE"/>
        <w:numPr>
          <w:ilvl w:val="2"/>
          <w:numId w:val="2"/>
        </w:numPr>
        <w:rPr>
          <w:rFonts w:ascii="Times New Roman" w:hAnsi="Times New Roman"/>
          <w:szCs w:val="22"/>
          <w:lang w:val="de-DE"/>
        </w:rPr>
      </w:pPr>
      <w:r w:rsidRPr="00955189">
        <w:rPr>
          <w:rFonts w:ascii="Times New Roman" w:hAnsi="Times New Roman"/>
          <w:szCs w:val="22"/>
          <w:lang w:val="de-DE"/>
        </w:rPr>
        <w:t>Dimensions:</w:t>
      </w:r>
      <w:r w:rsidR="00CA1B08" w:rsidRPr="00955189">
        <w:rPr>
          <w:rFonts w:ascii="Times New Roman" w:hAnsi="Times New Roman"/>
          <w:szCs w:val="22"/>
          <w:lang w:val="de-DE"/>
        </w:rPr>
        <w:t xml:space="preserve"> </w:t>
      </w:r>
      <w:r w:rsidR="00C55343" w:rsidRPr="00955189">
        <w:rPr>
          <w:rFonts w:ascii="Times New Roman" w:hAnsi="Times New Roman"/>
          <w:szCs w:val="22"/>
          <w:lang w:val="de-DE"/>
        </w:rPr>
        <w:t xml:space="preserve">(50 x </w:t>
      </w:r>
      <w:r w:rsidR="00C76780" w:rsidRPr="00955189">
        <w:rPr>
          <w:rFonts w:ascii="Times New Roman" w:hAnsi="Times New Roman"/>
          <w:szCs w:val="22"/>
          <w:lang w:val="de-DE"/>
        </w:rPr>
        <w:t>95 x 19</w:t>
      </w:r>
      <w:r w:rsidR="00C55343" w:rsidRPr="00955189">
        <w:rPr>
          <w:rFonts w:ascii="Times New Roman" w:hAnsi="Times New Roman"/>
          <w:szCs w:val="22"/>
          <w:lang w:val="de-DE"/>
        </w:rPr>
        <w:t>) mm</w:t>
      </w:r>
      <w:r w:rsidR="00C55343" w:rsidRPr="00955189">
        <w:rPr>
          <w:rFonts w:ascii="Times New Roman" w:hAnsi="Times New Roman"/>
          <w:szCs w:val="22"/>
          <w:vertAlign w:val="superscript"/>
          <w:lang w:val="de-DE"/>
        </w:rPr>
        <w:t>3</w:t>
      </w:r>
    </w:p>
    <w:p w:rsidR="00857765" w:rsidRPr="00955189" w:rsidRDefault="00D81271" w:rsidP="00DD733B">
      <w:pPr>
        <w:pStyle w:val="CSIOUTLINE"/>
        <w:numPr>
          <w:ilvl w:val="2"/>
          <w:numId w:val="2"/>
        </w:numPr>
        <w:rPr>
          <w:rFonts w:ascii="Times New Roman" w:hAnsi="Times New Roman"/>
          <w:szCs w:val="22"/>
          <w:lang w:val="de-DE"/>
        </w:rPr>
      </w:pPr>
      <w:r w:rsidRPr="00955189">
        <w:rPr>
          <w:rFonts w:ascii="Times New Roman" w:hAnsi="Times New Roman"/>
          <w:szCs w:val="22"/>
        </w:rPr>
        <w:t>Weight:</w:t>
      </w:r>
      <w:r w:rsidR="004E52DD" w:rsidRPr="00955189">
        <w:rPr>
          <w:rFonts w:ascii="Times New Roman" w:hAnsi="Times New Roman"/>
          <w:szCs w:val="22"/>
        </w:rPr>
        <w:t xml:space="preserve"> </w:t>
      </w:r>
      <w:r w:rsidR="00DD733B" w:rsidRPr="00955189">
        <w:rPr>
          <w:rFonts w:ascii="Times New Roman" w:hAnsi="Times New Roman"/>
          <w:szCs w:val="22"/>
        </w:rPr>
        <w:t>24.</w:t>
      </w:r>
      <w:r w:rsidR="00B35DF1" w:rsidRPr="00955189">
        <w:rPr>
          <w:rFonts w:ascii="Times New Roman" w:hAnsi="Times New Roman"/>
          <w:szCs w:val="22"/>
        </w:rPr>
        <w:t>7</w:t>
      </w:r>
      <w:r w:rsidR="00DD733B" w:rsidRPr="00955189">
        <w:rPr>
          <w:rFonts w:ascii="Times New Roman" w:hAnsi="Times New Roman"/>
          <w:szCs w:val="22"/>
        </w:rPr>
        <w:t xml:space="preserve"> grams</w:t>
      </w:r>
    </w:p>
    <w:p w:rsidR="00DD733B" w:rsidRPr="00955189" w:rsidRDefault="00DD733B" w:rsidP="00DD733B">
      <w:pPr>
        <w:pStyle w:val="CSIOUTLINE"/>
        <w:numPr>
          <w:ilvl w:val="0"/>
          <w:numId w:val="0"/>
        </w:numPr>
        <w:ind w:left="810"/>
        <w:rPr>
          <w:rFonts w:ascii="Times New Roman" w:hAnsi="Times New Roman"/>
          <w:szCs w:val="22"/>
          <w:lang w:val="de-DE"/>
        </w:rPr>
      </w:pPr>
    </w:p>
    <w:p w:rsidR="00D81271" w:rsidRPr="00955189" w:rsidRDefault="004B367F" w:rsidP="007371A7">
      <w:pPr>
        <w:pStyle w:val="CSIOUTLINE"/>
        <w:keepNext/>
        <w:numPr>
          <w:ilvl w:val="1"/>
          <w:numId w:val="2"/>
        </w:numPr>
        <w:rPr>
          <w:rFonts w:ascii="Times New Roman" w:hAnsi="Times New Roman"/>
          <w:szCs w:val="22"/>
        </w:rPr>
      </w:pPr>
      <w:r w:rsidRPr="00955189">
        <w:rPr>
          <w:rFonts w:ascii="Times New Roman" w:hAnsi="Times New Roman"/>
          <w:szCs w:val="22"/>
        </w:rPr>
        <w:lastRenderedPageBreak/>
        <w:t xml:space="preserve">Optional </w:t>
      </w:r>
      <w:r w:rsidR="00D81271" w:rsidRPr="00955189">
        <w:rPr>
          <w:rFonts w:ascii="Times New Roman" w:hAnsi="Times New Roman"/>
          <w:szCs w:val="22"/>
        </w:rPr>
        <w:t>Accessories</w:t>
      </w:r>
    </w:p>
    <w:p w:rsidR="002D1CDA" w:rsidRPr="00955189" w:rsidRDefault="002D1CDA" w:rsidP="002D1CDA">
      <w:pPr>
        <w:pStyle w:val="CSIOUTLINE"/>
        <w:keepNext/>
        <w:numPr>
          <w:ilvl w:val="2"/>
          <w:numId w:val="2"/>
        </w:numPr>
        <w:rPr>
          <w:rFonts w:ascii="Times New Roman" w:hAnsi="Times New Roman"/>
          <w:szCs w:val="22"/>
        </w:rPr>
      </w:pPr>
      <w:r w:rsidRPr="00955189">
        <w:rPr>
          <w:rFonts w:ascii="Times New Roman" w:hAnsi="Times New Roman"/>
          <w:szCs w:val="22"/>
        </w:rPr>
        <w:t xml:space="preserve"> </w:t>
      </w:r>
      <w:r w:rsidR="006920FC" w:rsidRPr="00955189">
        <w:rPr>
          <w:rFonts w:ascii="Times New Roman" w:hAnsi="Times New Roman"/>
          <w:szCs w:val="22"/>
        </w:rPr>
        <w:t>Digital sensors compatible with the digital communications card</w:t>
      </w:r>
    </w:p>
    <w:p w:rsidR="006920FC" w:rsidRPr="00955189" w:rsidRDefault="006920FC" w:rsidP="006920FC">
      <w:pPr>
        <w:pStyle w:val="CSIOUTLINE"/>
        <w:keepNext/>
        <w:numPr>
          <w:ilvl w:val="3"/>
          <w:numId w:val="2"/>
        </w:numPr>
        <w:ind w:left="2160" w:hanging="1080"/>
        <w:rPr>
          <w:rFonts w:ascii="Times New Roman" w:hAnsi="Times New Roman"/>
          <w:szCs w:val="22"/>
        </w:rPr>
      </w:pPr>
      <w:r w:rsidRPr="00955189">
        <w:rPr>
          <w:rFonts w:ascii="Times New Roman" w:hAnsi="Times New Roman"/>
          <w:szCs w:val="22"/>
        </w:rPr>
        <w:t>Ammonium ion-selective electrode</w:t>
      </w:r>
    </w:p>
    <w:p w:rsidR="006920FC" w:rsidRPr="00955189" w:rsidRDefault="006920FC" w:rsidP="006920FC">
      <w:pPr>
        <w:pStyle w:val="CSIOUTLINE"/>
        <w:keepNext/>
        <w:numPr>
          <w:ilvl w:val="3"/>
          <w:numId w:val="2"/>
        </w:numPr>
        <w:ind w:left="2160" w:hanging="1080"/>
        <w:rPr>
          <w:rFonts w:ascii="Times New Roman" w:hAnsi="Times New Roman"/>
          <w:szCs w:val="22"/>
        </w:rPr>
      </w:pPr>
      <w:r w:rsidRPr="00955189">
        <w:rPr>
          <w:rFonts w:ascii="Times New Roman" w:hAnsi="Times New Roman"/>
          <w:szCs w:val="22"/>
        </w:rPr>
        <w:t>Nitrate ion-selective electrode</w:t>
      </w:r>
    </w:p>
    <w:p w:rsidR="006920FC" w:rsidRPr="00955189" w:rsidRDefault="006920FC" w:rsidP="006920FC">
      <w:pPr>
        <w:pStyle w:val="CSIOUTLINE"/>
        <w:keepNext/>
        <w:numPr>
          <w:ilvl w:val="3"/>
          <w:numId w:val="2"/>
        </w:numPr>
        <w:ind w:left="2160" w:hanging="1080"/>
        <w:rPr>
          <w:rFonts w:ascii="Times New Roman" w:hAnsi="Times New Roman"/>
          <w:szCs w:val="22"/>
        </w:rPr>
      </w:pPr>
      <w:r w:rsidRPr="00955189">
        <w:rPr>
          <w:rFonts w:ascii="Times New Roman" w:hAnsi="Times New Roman"/>
          <w:szCs w:val="22"/>
        </w:rPr>
        <w:t>Ammonium and nitrate ion-selective electrode</w:t>
      </w:r>
    </w:p>
    <w:p w:rsidR="006920FC" w:rsidRPr="00955189" w:rsidRDefault="006920FC" w:rsidP="006920FC">
      <w:pPr>
        <w:pStyle w:val="CSIOUTLINE"/>
        <w:keepNext/>
        <w:numPr>
          <w:ilvl w:val="3"/>
          <w:numId w:val="2"/>
        </w:numPr>
        <w:rPr>
          <w:rFonts w:ascii="Times New Roman" w:hAnsi="Times New Roman"/>
          <w:szCs w:val="22"/>
        </w:rPr>
      </w:pPr>
      <w:r w:rsidRPr="00955189">
        <w:rPr>
          <w:rFonts w:ascii="Times New Roman" w:hAnsi="Times New Roman"/>
          <w:szCs w:val="22"/>
        </w:rPr>
        <w:t>Nitrate Analyzer</w:t>
      </w:r>
    </w:p>
    <w:p w:rsidR="006920FC" w:rsidRPr="00955189" w:rsidRDefault="006920FC" w:rsidP="006920FC">
      <w:pPr>
        <w:pStyle w:val="CSIOUTLINE"/>
        <w:keepNext/>
        <w:numPr>
          <w:ilvl w:val="3"/>
          <w:numId w:val="2"/>
        </w:numPr>
        <w:rPr>
          <w:rFonts w:ascii="Times New Roman" w:hAnsi="Times New Roman"/>
          <w:szCs w:val="22"/>
        </w:rPr>
      </w:pPr>
      <w:r w:rsidRPr="00955189">
        <w:rPr>
          <w:rFonts w:ascii="Times New Roman" w:hAnsi="Times New Roman"/>
          <w:szCs w:val="22"/>
        </w:rPr>
        <w:t>Phosphate Analyzer</w:t>
      </w:r>
    </w:p>
    <w:p w:rsidR="006920FC" w:rsidRPr="00955189" w:rsidRDefault="006920FC" w:rsidP="006920FC">
      <w:pPr>
        <w:pStyle w:val="CSIOUTLINE"/>
        <w:keepNext/>
        <w:numPr>
          <w:ilvl w:val="3"/>
          <w:numId w:val="2"/>
        </w:numPr>
        <w:rPr>
          <w:rFonts w:ascii="Times New Roman" w:hAnsi="Times New Roman"/>
          <w:szCs w:val="22"/>
        </w:rPr>
      </w:pPr>
      <w:r w:rsidRPr="00955189">
        <w:rPr>
          <w:rFonts w:ascii="Times New Roman" w:hAnsi="Times New Roman"/>
          <w:szCs w:val="22"/>
        </w:rPr>
        <w:t>Ammonium Analyzer</w:t>
      </w:r>
    </w:p>
    <w:p w:rsidR="006920FC" w:rsidRPr="00955189" w:rsidRDefault="006920FC" w:rsidP="006920FC">
      <w:pPr>
        <w:pStyle w:val="CSIOUTLINE"/>
        <w:keepNext/>
        <w:numPr>
          <w:ilvl w:val="3"/>
          <w:numId w:val="2"/>
        </w:numPr>
        <w:rPr>
          <w:rFonts w:ascii="Times New Roman" w:hAnsi="Times New Roman"/>
          <w:szCs w:val="22"/>
        </w:rPr>
      </w:pPr>
      <w:r w:rsidRPr="00955189">
        <w:rPr>
          <w:rFonts w:ascii="Times New Roman" w:hAnsi="Times New Roman"/>
          <w:szCs w:val="22"/>
        </w:rPr>
        <w:t>Turbidity and suspended solids probe</w:t>
      </w:r>
    </w:p>
    <w:p w:rsidR="006920FC" w:rsidRPr="00955189" w:rsidRDefault="006920FC" w:rsidP="006920FC">
      <w:pPr>
        <w:pStyle w:val="CSIOUTLINE"/>
        <w:keepNext/>
        <w:numPr>
          <w:ilvl w:val="3"/>
          <w:numId w:val="2"/>
        </w:numPr>
        <w:rPr>
          <w:rFonts w:ascii="Times New Roman" w:hAnsi="Times New Roman"/>
          <w:szCs w:val="22"/>
        </w:rPr>
      </w:pPr>
      <w:r w:rsidRPr="00955189">
        <w:rPr>
          <w:rFonts w:ascii="Times New Roman" w:hAnsi="Times New Roman"/>
          <w:szCs w:val="22"/>
        </w:rPr>
        <w:t>Sludge level probe</w:t>
      </w:r>
    </w:p>
    <w:p w:rsidR="006920FC" w:rsidRPr="00955189" w:rsidRDefault="006920FC" w:rsidP="006920FC">
      <w:pPr>
        <w:pStyle w:val="CSIOUTLINE"/>
        <w:keepNext/>
        <w:numPr>
          <w:ilvl w:val="3"/>
          <w:numId w:val="2"/>
        </w:numPr>
        <w:rPr>
          <w:rFonts w:ascii="Times New Roman" w:hAnsi="Times New Roman"/>
          <w:szCs w:val="22"/>
        </w:rPr>
      </w:pPr>
      <w:r w:rsidRPr="00955189">
        <w:rPr>
          <w:rFonts w:ascii="Times New Roman" w:hAnsi="Times New Roman"/>
          <w:szCs w:val="22"/>
        </w:rPr>
        <w:t>Luminescent dissolved oxygen probe</w:t>
      </w:r>
    </w:p>
    <w:p w:rsidR="006920FC" w:rsidRPr="00955189" w:rsidRDefault="006920FC" w:rsidP="006920FC">
      <w:pPr>
        <w:pStyle w:val="CSIOUTLINE"/>
        <w:keepNext/>
        <w:numPr>
          <w:ilvl w:val="3"/>
          <w:numId w:val="2"/>
        </w:numPr>
        <w:rPr>
          <w:rFonts w:ascii="Times New Roman" w:hAnsi="Times New Roman"/>
          <w:szCs w:val="22"/>
        </w:rPr>
      </w:pPr>
      <w:r w:rsidRPr="00955189">
        <w:rPr>
          <w:rFonts w:ascii="Times New Roman" w:hAnsi="Times New Roman"/>
          <w:szCs w:val="22"/>
        </w:rPr>
        <w:t>Silica Analyzer</w:t>
      </w:r>
    </w:p>
    <w:p w:rsidR="006920FC" w:rsidRPr="00955189" w:rsidRDefault="006920FC" w:rsidP="006920FC">
      <w:pPr>
        <w:pStyle w:val="CSIOUTLINE"/>
        <w:keepNext/>
        <w:numPr>
          <w:ilvl w:val="3"/>
          <w:numId w:val="2"/>
        </w:numPr>
        <w:rPr>
          <w:rFonts w:ascii="Times New Roman" w:hAnsi="Times New Roman"/>
          <w:szCs w:val="22"/>
        </w:rPr>
      </w:pPr>
      <w:r w:rsidRPr="00955189">
        <w:rPr>
          <w:rFonts w:ascii="Times New Roman" w:hAnsi="Times New Roman"/>
          <w:szCs w:val="22"/>
        </w:rPr>
        <w:t>Phosphate Analyzer</w:t>
      </w:r>
    </w:p>
    <w:p w:rsidR="00D81271" w:rsidRPr="00955189" w:rsidRDefault="00D81271">
      <w:pPr>
        <w:pStyle w:val="CSIOUTLINE"/>
        <w:numPr>
          <w:ilvl w:val="0"/>
          <w:numId w:val="0"/>
        </w:numPr>
        <w:rPr>
          <w:rFonts w:ascii="Times New Roman" w:hAnsi="Times New Roman"/>
          <w:szCs w:val="22"/>
        </w:rPr>
      </w:pPr>
    </w:p>
    <w:p w:rsidR="00D81271" w:rsidRPr="00955189" w:rsidRDefault="00D81271">
      <w:pPr>
        <w:pStyle w:val="CSIOUTLINE"/>
        <w:rPr>
          <w:rFonts w:ascii="Times New Roman" w:hAnsi="Times New Roman"/>
          <w:szCs w:val="22"/>
        </w:rPr>
      </w:pPr>
      <w:r w:rsidRPr="00955189">
        <w:rPr>
          <w:rFonts w:ascii="Times New Roman" w:hAnsi="Times New Roman"/>
          <w:szCs w:val="22"/>
        </w:rPr>
        <w:t>EXECUTION</w:t>
      </w:r>
    </w:p>
    <w:p w:rsidR="00D81271" w:rsidRPr="00955189" w:rsidRDefault="00D81271">
      <w:pPr>
        <w:pStyle w:val="CSIOUTLINE"/>
        <w:numPr>
          <w:ilvl w:val="0"/>
          <w:numId w:val="0"/>
        </w:numPr>
        <w:rPr>
          <w:rFonts w:ascii="Times New Roman" w:hAnsi="Times New Roman"/>
          <w:szCs w:val="22"/>
        </w:rPr>
      </w:pPr>
    </w:p>
    <w:p w:rsidR="00C46C7D" w:rsidRPr="00955189" w:rsidRDefault="00C46C7D" w:rsidP="00C46C7D">
      <w:pPr>
        <w:pStyle w:val="CSIOUTLINE"/>
        <w:numPr>
          <w:ilvl w:val="1"/>
          <w:numId w:val="2"/>
        </w:numPr>
        <w:rPr>
          <w:rFonts w:ascii="Times New Roman" w:hAnsi="Times New Roman"/>
          <w:szCs w:val="22"/>
        </w:rPr>
      </w:pPr>
      <w:r w:rsidRPr="00955189">
        <w:rPr>
          <w:rFonts w:ascii="Times New Roman" w:hAnsi="Times New Roman"/>
          <w:szCs w:val="22"/>
        </w:rPr>
        <w:t>Preparation</w:t>
      </w:r>
    </w:p>
    <w:p w:rsidR="00C46C7D" w:rsidRPr="00955189" w:rsidRDefault="00C46C7D" w:rsidP="00C46C7D">
      <w:pPr>
        <w:pStyle w:val="CSIOUTLINE"/>
        <w:numPr>
          <w:ilvl w:val="0"/>
          <w:numId w:val="0"/>
        </w:numPr>
        <w:ind w:left="900" w:hanging="900"/>
        <w:rPr>
          <w:rFonts w:ascii="Times New Roman" w:hAnsi="Times New Roman"/>
          <w:szCs w:val="22"/>
        </w:rPr>
      </w:pPr>
    </w:p>
    <w:p w:rsidR="0094257F" w:rsidRPr="00955189" w:rsidRDefault="0094257F" w:rsidP="00B169AA">
      <w:pPr>
        <w:pStyle w:val="CSIOUTLINE"/>
        <w:numPr>
          <w:ilvl w:val="3"/>
          <w:numId w:val="2"/>
        </w:numPr>
        <w:rPr>
          <w:rFonts w:ascii="Times New Roman" w:hAnsi="Times New Roman"/>
          <w:szCs w:val="22"/>
        </w:rPr>
      </w:pPr>
      <w:r w:rsidRPr="00955189">
        <w:rPr>
          <w:rFonts w:ascii="Times New Roman" w:hAnsi="Times New Roman"/>
          <w:szCs w:val="22"/>
        </w:rPr>
        <w:t>The diagnostic communications card</w:t>
      </w:r>
      <w:r w:rsidR="00040EEA" w:rsidRPr="00955189">
        <w:rPr>
          <w:rFonts w:ascii="Times New Roman" w:hAnsi="Times New Roman"/>
          <w:szCs w:val="22"/>
        </w:rPr>
        <w:t xml:space="preserve"> </w:t>
      </w:r>
      <w:r w:rsidR="00493B4B" w:rsidRPr="00955189">
        <w:rPr>
          <w:rFonts w:ascii="Times New Roman" w:hAnsi="Times New Roman"/>
          <w:szCs w:val="22"/>
        </w:rPr>
        <w:t>mounted</w:t>
      </w:r>
      <w:r w:rsidR="00040EEA" w:rsidRPr="00955189">
        <w:rPr>
          <w:rFonts w:ascii="Times New Roman" w:hAnsi="Times New Roman"/>
          <w:szCs w:val="22"/>
        </w:rPr>
        <w:t xml:space="preserve"> </w:t>
      </w:r>
      <w:r w:rsidR="00493B4B" w:rsidRPr="00955189">
        <w:rPr>
          <w:rFonts w:ascii="Times New Roman" w:hAnsi="Times New Roman"/>
          <w:szCs w:val="22"/>
        </w:rPr>
        <w:t>in the PLC cabinet on DIN rail</w:t>
      </w:r>
    </w:p>
    <w:p w:rsidR="00C46C7D" w:rsidRPr="00955189" w:rsidRDefault="00C46C7D" w:rsidP="00C46C7D">
      <w:pPr>
        <w:pStyle w:val="CSIOUTLINE"/>
        <w:numPr>
          <w:ilvl w:val="0"/>
          <w:numId w:val="0"/>
        </w:numPr>
        <w:ind w:left="900" w:hanging="900"/>
        <w:rPr>
          <w:rFonts w:ascii="Times New Roman" w:hAnsi="Times New Roman"/>
          <w:szCs w:val="22"/>
        </w:rPr>
      </w:pPr>
    </w:p>
    <w:p w:rsidR="00C46C7D" w:rsidRPr="00955189" w:rsidRDefault="00C46C7D" w:rsidP="00C46C7D">
      <w:pPr>
        <w:pStyle w:val="CSIOUTLINE"/>
        <w:numPr>
          <w:ilvl w:val="1"/>
          <w:numId w:val="2"/>
        </w:numPr>
        <w:rPr>
          <w:rFonts w:ascii="Times New Roman" w:hAnsi="Times New Roman"/>
          <w:szCs w:val="22"/>
        </w:rPr>
      </w:pPr>
      <w:r w:rsidRPr="00955189">
        <w:rPr>
          <w:rFonts w:ascii="Times New Roman" w:hAnsi="Times New Roman"/>
          <w:szCs w:val="22"/>
        </w:rPr>
        <w:t>Installation</w:t>
      </w:r>
    </w:p>
    <w:p w:rsidR="00C46C7D" w:rsidRPr="00955189" w:rsidRDefault="00C46C7D" w:rsidP="00C46C7D">
      <w:pPr>
        <w:pStyle w:val="CSIOUTLINE"/>
        <w:numPr>
          <w:ilvl w:val="0"/>
          <w:numId w:val="0"/>
        </w:numPr>
        <w:rPr>
          <w:rFonts w:ascii="Times New Roman" w:hAnsi="Times New Roman"/>
          <w:szCs w:val="22"/>
        </w:rPr>
      </w:pPr>
    </w:p>
    <w:p w:rsidR="00C46C7D" w:rsidRPr="00955189" w:rsidRDefault="00C46C7D" w:rsidP="00C46C7D">
      <w:pPr>
        <w:pStyle w:val="CSIOUTLINE"/>
        <w:numPr>
          <w:ilvl w:val="2"/>
          <w:numId w:val="2"/>
        </w:numPr>
        <w:rPr>
          <w:rFonts w:ascii="Times New Roman" w:hAnsi="Times New Roman"/>
          <w:szCs w:val="22"/>
        </w:rPr>
      </w:pPr>
      <w:r w:rsidRPr="00955189">
        <w:rPr>
          <w:rFonts w:ascii="Times New Roman" w:hAnsi="Times New Roman"/>
          <w:szCs w:val="22"/>
        </w:rPr>
        <w:t>Contractor will install the analyzer in strict accordance with the manufacturer’s instructions and recommendation.</w:t>
      </w:r>
    </w:p>
    <w:p w:rsidR="00C46C7D" w:rsidRPr="00955189" w:rsidRDefault="00C46C7D" w:rsidP="00C46C7D">
      <w:pPr>
        <w:pStyle w:val="CSIOUTLINE"/>
        <w:numPr>
          <w:ilvl w:val="2"/>
          <w:numId w:val="2"/>
        </w:numPr>
        <w:rPr>
          <w:rFonts w:ascii="Times New Roman" w:hAnsi="Times New Roman"/>
          <w:szCs w:val="22"/>
        </w:rPr>
      </w:pPr>
      <w:r w:rsidRPr="00955189">
        <w:rPr>
          <w:rFonts w:ascii="Times New Roman" w:hAnsi="Times New Roman"/>
          <w:szCs w:val="22"/>
        </w:rPr>
        <w:t>Manufacturer’s representative will include a half-day of start-up service by a factory-trained technician, if requested.</w:t>
      </w:r>
    </w:p>
    <w:p w:rsidR="00C46C7D" w:rsidRPr="00955189" w:rsidRDefault="00C46C7D" w:rsidP="00C46C7D">
      <w:pPr>
        <w:pStyle w:val="CSIOUTLINE"/>
        <w:numPr>
          <w:ilvl w:val="3"/>
          <w:numId w:val="2"/>
        </w:numPr>
        <w:rPr>
          <w:rFonts w:ascii="Times New Roman" w:hAnsi="Times New Roman"/>
          <w:szCs w:val="22"/>
        </w:rPr>
      </w:pPr>
      <w:r w:rsidRPr="00955189">
        <w:rPr>
          <w:rFonts w:ascii="Times New Roman" w:hAnsi="Times New Roman"/>
          <w:szCs w:val="22"/>
        </w:rPr>
        <w:t>Contractor will schedule a date and time for start-up.</w:t>
      </w:r>
    </w:p>
    <w:p w:rsidR="00C46C7D" w:rsidRPr="00955189" w:rsidRDefault="00C46C7D" w:rsidP="00C46C7D">
      <w:pPr>
        <w:pStyle w:val="CSIOUTLINE"/>
        <w:numPr>
          <w:ilvl w:val="3"/>
          <w:numId w:val="2"/>
        </w:numPr>
        <w:rPr>
          <w:rFonts w:ascii="Times New Roman" w:hAnsi="Times New Roman"/>
          <w:szCs w:val="22"/>
        </w:rPr>
      </w:pPr>
      <w:r w:rsidRPr="00955189">
        <w:rPr>
          <w:rFonts w:ascii="Times New Roman" w:hAnsi="Times New Roman"/>
          <w:szCs w:val="22"/>
        </w:rPr>
        <w:t xml:space="preserve">Contractor will require the following people to be present during the start-up procedure. </w:t>
      </w:r>
    </w:p>
    <w:p w:rsidR="00C46C7D" w:rsidRPr="00955189" w:rsidRDefault="00C46C7D" w:rsidP="00C46C7D">
      <w:pPr>
        <w:pStyle w:val="CSIOUTLINE"/>
        <w:numPr>
          <w:ilvl w:val="4"/>
          <w:numId w:val="2"/>
        </w:numPr>
        <w:rPr>
          <w:rFonts w:ascii="Times New Roman" w:hAnsi="Times New Roman"/>
          <w:szCs w:val="22"/>
        </w:rPr>
      </w:pPr>
      <w:r w:rsidRPr="00955189">
        <w:rPr>
          <w:rFonts w:ascii="Times New Roman" w:hAnsi="Times New Roman"/>
          <w:szCs w:val="22"/>
        </w:rPr>
        <w:t>General contractor</w:t>
      </w:r>
    </w:p>
    <w:p w:rsidR="00C46C7D" w:rsidRPr="00955189" w:rsidRDefault="00C46C7D" w:rsidP="00C46C7D">
      <w:pPr>
        <w:pStyle w:val="CSIOUTLINE"/>
        <w:numPr>
          <w:ilvl w:val="4"/>
          <w:numId w:val="2"/>
        </w:numPr>
        <w:rPr>
          <w:rFonts w:ascii="Times New Roman" w:hAnsi="Times New Roman"/>
          <w:szCs w:val="22"/>
        </w:rPr>
      </w:pPr>
      <w:r w:rsidRPr="00955189">
        <w:rPr>
          <w:rFonts w:ascii="Times New Roman" w:hAnsi="Times New Roman"/>
          <w:szCs w:val="22"/>
        </w:rPr>
        <w:t>Electrical contractor</w:t>
      </w:r>
    </w:p>
    <w:p w:rsidR="00C46C7D" w:rsidRPr="00955189" w:rsidRDefault="00C46C7D" w:rsidP="00C46C7D">
      <w:pPr>
        <w:pStyle w:val="CSIOUTLINE"/>
        <w:numPr>
          <w:ilvl w:val="4"/>
          <w:numId w:val="2"/>
        </w:numPr>
        <w:rPr>
          <w:rFonts w:ascii="Times New Roman" w:hAnsi="Times New Roman"/>
          <w:szCs w:val="22"/>
        </w:rPr>
      </w:pPr>
      <w:r w:rsidRPr="00955189">
        <w:rPr>
          <w:rFonts w:ascii="Times New Roman" w:hAnsi="Times New Roman"/>
          <w:szCs w:val="22"/>
        </w:rPr>
        <w:t>Hach Company factory trained representative</w:t>
      </w:r>
    </w:p>
    <w:p w:rsidR="00C46C7D" w:rsidRPr="00955189" w:rsidRDefault="00C46C7D" w:rsidP="00C46C7D">
      <w:pPr>
        <w:pStyle w:val="CSIOUTLINE"/>
        <w:numPr>
          <w:ilvl w:val="4"/>
          <w:numId w:val="2"/>
        </w:numPr>
        <w:rPr>
          <w:rFonts w:ascii="Times New Roman" w:hAnsi="Times New Roman"/>
          <w:szCs w:val="22"/>
        </w:rPr>
      </w:pPr>
      <w:r w:rsidRPr="00955189">
        <w:rPr>
          <w:rFonts w:ascii="Times New Roman" w:hAnsi="Times New Roman"/>
          <w:szCs w:val="22"/>
        </w:rPr>
        <w:t>Owner’s personnel</w:t>
      </w:r>
    </w:p>
    <w:p w:rsidR="00C46C7D" w:rsidRPr="00955189" w:rsidRDefault="00C46C7D" w:rsidP="00C46C7D">
      <w:pPr>
        <w:pStyle w:val="CSIOUTLINE"/>
        <w:numPr>
          <w:ilvl w:val="4"/>
          <w:numId w:val="2"/>
        </w:numPr>
        <w:rPr>
          <w:rFonts w:ascii="Times New Roman" w:hAnsi="Times New Roman"/>
          <w:szCs w:val="22"/>
        </w:rPr>
      </w:pPr>
      <w:r w:rsidRPr="00955189">
        <w:rPr>
          <w:rFonts w:ascii="Times New Roman" w:hAnsi="Times New Roman"/>
          <w:szCs w:val="22"/>
        </w:rPr>
        <w:t>Engineer</w:t>
      </w:r>
    </w:p>
    <w:p w:rsidR="00ED1ECB" w:rsidRPr="00955189" w:rsidRDefault="00ED1ECB" w:rsidP="00ED1ECB">
      <w:pPr>
        <w:pStyle w:val="CSIOUTLINE"/>
        <w:numPr>
          <w:ilvl w:val="0"/>
          <w:numId w:val="0"/>
        </w:numPr>
        <w:ind w:left="1800"/>
        <w:rPr>
          <w:rFonts w:ascii="Times New Roman" w:hAnsi="Times New Roman"/>
          <w:szCs w:val="22"/>
        </w:rPr>
      </w:pPr>
    </w:p>
    <w:p w:rsidR="00ED1ECB" w:rsidRPr="00955189" w:rsidRDefault="00ED1ECB" w:rsidP="00ED1ECB">
      <w:pPr>
        <w:pStyle w:val="CSIOUTLINE"/>
        <w:numPr>
          <w:ilvl w:val="1"/>
          <w:numId w:val="2"/>
        </w:numPr>
        <w:rPr>
          <w:rFonts w:ascii="Times New Roman" w:hAnsi="Times New Roman"/>
          <w:color w:val="000000" w:themeColor="text1"/>
          <w:szCs w:val="22"/>
        </w:rPr>
      </w:pPr>
      <w:r w:rsidRPr="00955189">
        <w:rPr>
          <w:rFonts w:ascii="Times New Roman" w:hAnsi="Times New Roman"/>
          <w:color w:val="000000" w:themeColor="text1"/>
          <w:szCs w:val="22"/>
        </w:rPr>
        <w:t>Manufacturer’s Service and Start-Up</w:t>
      </w:r>
    </w:p>
    <w:p w:rsidR="00ED1ECB" w:rsidRPr="00955189" w:rsidRDefault="00ED1ECB" w:rsidP="00ED1ECB">
      <w:pPr>
        <w:pStyle w:val="CSIOUTLINE"/>
        <w:numPr>
          <w:ilvl w:val="0"/>
          <w:numId w:val="0"/>
        </w:numPr>
        <w:ind w:left="720"/>
        <w:rPr>
          <w:rFonts w:ascii="Times New Roman" w:hAnsi="Times New Roman"/>
          <w:color w:val="000000" w:themeColor="text1"/>
          <w:szCs w:val="22"/>
        </w:rPr>
      </w:pPr>
    </w:p>
    <w:p w:rsidR="00ED1ECB" w:rsidRPr="00955189" w:rsidRDefault="00ED1ECB" w:rsidP="00ED1ECB">
      <w:pPr>
        <w:pStyle w:val="CSIOUTLINE"/>
        <w:numPr>
          <w:ilvl w:val="2"/>
          <w:numId w:val="2"/>
        </w:numPr>
        <w:rPr>
          <w:rFonts w:ascii="Times New Roman" w:hAnsi="Times New Roman"/>
          <w:color w:val="000000" w:themeColor="text1"/>
          <w:szCs w:val="22"/>
        </w:rPr>
      </w:pPr>
      <w:r w:rsidRPr="00955189">
        <w:rPr>
          <w:rFonts w:ascii="Times New Roman" w:hAnsi="Times New Roman"/>
          <w:color w:val="000000" w:themeColor="text1"/>
          <w:szCs w:val="22"/>
        </w:rPr>
        <w:t>Contractor will include the manufacturer’s services to perform start-up on instrument to include basic operational training and certification of performance of the instrument.</w:t>
      </w:r>
    </w:p>
    <w:p w:rsidR="00ED1ECB" w:rsidRPr="00955189" w:rsidRDefault="00ED1ECB" w:rsidP="00ED1ECB">
      <w:pPr>
        <w:pStyle w:val="CSIOUTLINE"/>
        <w:numPr>
          <w:ilvl w:val="2"/>
          <w:numId w:val="2"/>
        </w:numPr>
        <w:rPr>
          <w:rFonts w:ascii="Times New Roman" w:hAnsi="Times New Roman"/>
          <w:color w:val="000000" w:themeColor="text1"/>
          <w:szCs w:val="22"/>
        </w:rPr>
      </w:pPr>
      <w:r w:rsidRPr="00955189">
        <w:rPr>
          <w:rFonts w:ascii="Times New Roman" w:hAnsi="Times New Roman"/>
          <w:color w:val="000000" w:themeColor="text1"/>
          <w:szCs w:val="22"/>
        </w:rPr>
        <w:t>Contractor will include a manufacturer’s Service Agreement that covers all the manufacturer’s recommended preventative maintenance, regularly scheduled calibration and any necessary repairs beginning from the time of equipment startup through to end user acceptance / plant turnover and the first 12 months of end-user operation post turnover.</w:t>
      </w:r>
    </w:p>
    <w:p w:rsidR="00ED1ECB" w:rsidRPr="00955189" w:rsidRDefault="00ED1ECB" w:rsidP="00ED1ECB">
      <w:pPr>
        <w:pStyle w:val="CSIOUTLINE"/>
        <w:numPr>
          <w:ilvl w:val="2"/>
          <w:numId w:val="2"/>
        </w:numPr>
        <w:rPr>
          <w:rFonts w:ascii="Times New Roman" w:hAnsi="Times New Roman"/>
          <w:color w:val="000000" w:themeColor="text1"/>
          <w:szCs w:val="22"/>
        </w:rPr>
      </w:pPr>
      <w:r w:rsidRPr="00955189">
        <w:rPr>
          <w:rFonts w:ascii="Times New Roman" w:hAnsi="Times New Roman"/>
          <w:color w:val="000000" w:themeColor="text1"/>
          <w:szCs w:val="22"/>
        </w:rPr>
        <w:t>Items A and B are to be performed by manufacturer’s factory-trained service personnel.  Field service and factory repair by personnel not employed by the manufacturer is not allowed.</w:t>
      </w:r>
    </w:p>
    <w:p w:rsidR="00ED1ECB" w:rsidRPr="00955189" w:rsidRDefault="00ED1ECB" w:rsidP="00ED1ECB">
      <w:pPr>
        <w:pStyle w:val="CSIOUTLINE"/>
        <w:numPr>
          <w:ilvl w:val="2"/>
          <w:numId w:val="2"/>
        </w:numPr>
        <w:rPr>
          <w:rFonts w:ascii="Times New Roman" w:hAnsi="Times New Roman"/>
          <w:color w:val="000000" w:themeColor="text1"/>
          <w:szCs w:val="22"/>
        </w:rPr>
      </w:pPr>
      <w:r w:rsidRPr="00955189">
        <w:rPr>
          <w:rFonts w:ascii="Times New Roman" w:hAnsi="Times New Roman"/>
          <w:color w:val="000000" w:themeColor="text1"/>
          <w:szCs w:val="22"/>
        </w:rPr>
        <w:t xml:space="preserve">Use of manufacturer’s service parts and reagents is required.  Third-party parts and reagents are not approved for use. </w:t>
      </w:r>
    </w:p>
    <w:p w:rsidR="00D81271" w:rsidRPr="00955189" w:rsidRDefault="00D81271">
      <w:pPr>
        <w:pStyle w:val="CSIOUTLINE"/>
        <w:numPr>
          <w:ilvl w:val="0"/>
          <w:numId w:val="0"/>
        </w:numPr>
        <w:rPr>
          <w:rFonts w:ascii="Times New Roman" w:hAnsi="Times New Roman"/>
          <w:szCs w:val="22"/>
        </w:rPr>
      </w:pPr>
    </w:p>
    <w:p w:rsidR="00D81271" w:rsidRPr="00955189" w:rsidRDefault="00D81271">
      <w:pPr>
        <w:pStyle w:val="CSIOUTLINE"/>
        <w:numPr>
          <w:ilvl w:val="0"/>
          <w:numId w:val="0"/>
        </w:numPr>
        <w:rPr>
          <w:rFonts w:ascii="Times New Roman" w:hAnsi="Times New Roman"/>
          <w:szCs w:val="22"/>
        </w:rPr>
      </w:pPr>
    </w:p>
    <w:p w:rsidR="00D81271" w:rsidRPr="00815F90" w:rsidRDefault="00F04909">
      <w:pPr>
        <w:pStyle w:val="CSIOUTLINE"/>
        <w:numPr>
          <w:ilvl w:val="0"/>
          <w:numId w:val="0"/>
        </w:numPr>
        <w:jc w:val="center"/>
        <w:rPr>
          <w:rFonts w:ascii="Times New Roman" w:hAnsi="Times New Roman"/>
          <w:szCs w:val="22"/>
        </w:rPr>
      </w:pPr>
      <w:r w:rsidRPr="00955189">
        <w:rPr>
          <w:rFonts w:ascii="Times New Roman" w:hAnsi="Times New Roman"/>
          <w:szCs w:val="22"/>
        </w:rPr>
        <w:br/>
      </w:r>
      <w:r w:rsidR="00D81271" w:rsidRPr="00955189">
        <w:rPr>
          <w:rFonts w:ascii="Times New Roman" w:hAnsi="Times New Roman"/>
          <w:szCs w:val="22"/>
        </w:rPr>
        <w:t>END OF SECTION</w:t>
      </w:r>
    </w:p>
    <w:sectPr w:rsidR="00D81271" w:rsidRPr="00815F90" w:rsidSect="00436ADD">
      <w:headerReference w:type="default" r:id="rId8"/>
      <w:footerReference w:type="default" r:id="rId9"/>
      <w:pgSz w:w="12240" w:h="15840"/>
      <w:pgMar w:top="108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882" w:rsidRDefault="00462882">
      <w:r>
        <w:separator/>
      </w:r>
    </w:p>
  </w:endnote>
  <w:endnote w:type="continuationSeparator" w:id="0">
    <w:p w:rsidR="00462882" w:rsidRDefault="0046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82" w:rsidRDefault="00462882">
    <w:pPr>
      <w:pStyle w:val="Footer"/>
      <w:tabs>
        <w:tab w:val="clear" w:pos="4320"/>
        <w:tab w:val="clear" w:pos="8640"/>
        <w:tab w:val="center" w:pos="504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882" w:rsidRDefault="00462882">
      <w:r>
        <w:separator/>
      </w:r>
    </w:p>
  </w:footnote>
  <w:footnote w:type="continuationSeparator" w:id="0">
    <w:p w:rsidR="00462882" w:rsidRDefault="00462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82" w:rsidRDefault="00462882">
    <w:pPr>
      <w:pStyle w:val="Header"/>
      <w:tabs>
        <w:tab w:val="clear" w:pos="4320"/>
        <w:tab w:val="clear" w:pos="8640"/>
        <w:tab w:val="right" w:pos="10080"/>
      </w:tabs>
      <w:rPr>
        <w:sz w:val="22"/>
      </w:rPr>
    </w:pPr>
    <w:r>
      <w:rPr>
        <w:sz w:val="22"/>
      </w:rPr>
      <w:t>Date</w:t>
    </w:r>
    <w:r>
      <w:rPr>
        <w:sz w:val="22"/>
      </w:rPr>
      <w:tab/>
      <w:t>SECTION 13400</w:t>
    </w:r>
  </w:p>
  <w:p w:rsidR="00462882" w:rsidRDefault="00462882">
    <w:pPr>
      <w:pStyle w:val="Header"/>
      <w:tabs>
        <w:tab w:val="clear" w:pos="4320"/>
        <w:tab w:val="clear" w:pos="8640"/>
        <w:tab w:val="right" w:pos="10080"/>
      </w:tabs>
      <w:rPr>
        <w:sz w:val="22"/>
      </w:rPr>
    </w:pPr>
    <w:r>
      <w:rPr>
        <w:sz w:val="22"/>
      </w:rPr>
      <w:t>Project Number</w:t>
    </w:r>
    <w:r>
      <w:rPr>
        <w:sz w:val="22"/>
      </w:rPr>
      <w:tab/>
      <w:t>MEASUREMENT AND CONTROL INSTRUMENTATION</w:t>
    </w:r>
  </w:p>
  <w:p w:rsidR="00462882" w:rsidRDefault="00462882">
    <w:pPr>
      <w:pStyle w:val="Header"/>
      <w:tabs>
        <w:tab w:val="clear" w:pos="4320"/>
        <w:tab w:val="clear" w:pos="8640"/>
        <w:tab w:val="right" w:pos="10080"/>
      </w:tabs>
      <w:rPr>
        <w:sz w:val="22"/>
      </w:rPr>
    </w:pPr>
    <w:r>
      <w:rPr>
        <w:sz w:val="22"/>
      </w:rPr>
      <w:t>Project Name</w:t>
    </w:r>
    <w:r>
      <w:rPr>
        <w:sz w:val="22"/>
      </w:rPr>
      <w:tab/>
      <w:t xml:space="preserve">Page </w:t>
    </w:r>
    <w:r w:rsidR="00E819BB">
      <w:rPr>
        <w:sz w:val="22"/>
      </w:rPr>
      <w:fldChar w:fldCharType="begin"/>
    </w:r>
    <w:r>
      <w:rPr>
        <w:sz w:val="22"/>
      </w:rPr>
      <w:instrText xml:space="preserve"> PAGE  \* MERGEFORMAT </w:instrText>
    </w:r>
    <w:r w:rsidR="00E819BB">
      <w:rPr>
        <w:sz w:val="22"/>
      </w:rPr>
      <w:fldChar w:fldCharType="separate"/>
    </w:r>
    <w:r w:rsidR="00955189">
      <w:rPr>
        <w:noProof/>
        <w:sz w:val="22"/>
      </w:rPr>
      <w:t>1</w:t>
    </w:r>
    <w:r w:rsidR="00E819BB">
      <w:rPr>
        <w:sz w:val="22"/>
      </w:rPr>
      <w:fldChar w:fldCharType="end"/>
    </w:r>
  </w:p>
  <w:p w:rsidR="00462882" w:rsidRDefault="00462882">
    <w:pPr>
      <w:pStyle w:val="Header"/>
      <w:tabs>
        <w:tab w:val="clear" w:pos="4320"/>
        <w:tab w:val="clear" w:pos="8640"/>
        <w:tab w:val="right" w:pos="10080"/>
      </w:tabs>
      <w:rPr>
        <w:sz w:val="22"/>
      </w:rPr>
    </w:pPr>
  </w:p>
  <w:p w:rsidR="00462882" w:rsidRDefault="00462882">
    <w:pPr>
      <w:pStyle w:val="Header"/>
      <w:tabs>
        <w:tab w:val="clear" w:pos="4320"/>
        <w:tab w:val="clear" w:pos="8640"/>
        <w:tab w:val="right" w:pos="10080"/>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4"/>
    <w:multiLevelType w:val="hybridMultilevel"/>
    <w:tmpl w:val="73980DA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72A027E"/>
    <w:multiLevelType w:val="multilevel"/>
    <w:tmpl w:val="9CF4ECFA"/>
    <w:lvl w:ilvl="0">
      <w:start w:val="1"/>
      <w:numFmt w:val="decimal"/>
      <w:lvlText w:val="PART %1"/>
      <w:lvlJc w:val="left"/>
      <w:pPr>
        <w:tabs>
          <w:tab w:val="num" w:pos="900"/>
        </w:tabs>
        <w:ind w:left="900" w:hanging="90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Roman"/>
      <w:lvlText w:val="%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0C71D6"/>
    <w:multiLevelType w:val="multilevel"/>
    <w:tmpl w:val="9CF4ECFA"/>
    <w:lvl w:ilvl="0">
      <w:start w:val="1"/>
      <w:numFmt w:val="decimal"/>
      <w:lvlText w:val="PART %1"/>
      <w:lvlJc w:val="left"/>
      <w:pPr>
        <w:tabs>
          <w:tab w:val="num" w:pos="900"/>
        </w:tabs>
        <w:ind w:left="900" w:hanging="90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Roman"/>
      <w:lvlText w:val="%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5E94416"/>
    <w:multiLevelType w:val="multilevel"/>
    <w:tmpl w:val="F7900814"/>
    <w:lvl w:ilvl="0">
      <w:start w:val="1"/>
      <w:numFmt w:val="decimal"/>
      <w:pStyle w:val="CSIOUTLINE"/>
      <w:lvlText w:val="PART %1"/>
      <w:lvlJc w:val="left"/>
      <w:pPr>
        <w:tabs>
          <w:tab w:val="num" w:pos="900"/>
        </w:tabs>
        <w:ind w:left="900" w:hanging="90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70"/>
        </w:tabs>
        <w:ind w:left="117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79310FF"/>
    <w:multiLevelType w:val="hybridMultilevel"/>
    <w:tmpl w:val="506EE88A"/>
    <w:lvl w:ilvl="0" w:tplc="9B98A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7E4358"/>
    <w:multiLevelType w:val="multilevel"/>
    <w:tmpl w:val="A9D6E6B8"/>
    <w:lvl w:ilvl="0">
      <w:start w:val="1"/>
      <w:numFmt w:val="decimal"/>
      <w:lvlText w:val="PART %1"/>
      <w:lvlJc w:val="left"/>
      <w:pPr>
        <w:tabs>
          <w:tab w:val="num" w:pos="900"/>
        </w:tabs>
        <w:ind w:left="900" w:hanging="90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Roman"/>
      <w:lvlText w:val="%7."/>
      <w:lvlJc w:val="righ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7CD020E"/>
    <w:multiLevelType w:val="multilevel"/>
    <w:tmpl w:val="F30CB25E"/>
    <w:lvl w:ilvl="0">
      <w:start w:val="1"/>
      <w:numFmt w:val="decimal"/>
      <w:lvlText w:val="PART %1"/>
      <w:lvlJc w:val="left"/>
      <w:pPr>
        <w:tabs>
          <w:tab w:val="num" w:pos="900"/>
        </w:tabs>
        <w:ind w:left="900" w:hanging="90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Roman"/>
      <w:lvlText w:val="%7."/>
      <w:lvlJc w:val="righ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DA5768F"/>
    <w:multiLevelType w:val="multilevel"/>
    <w:tmpl w:val="9CF4ECFA"/>
    <w:lvl w:ilvl="0">
      <w:start w:val="1"/>
      <w:numFmt w:val="decimal"/>
      <w:lvlText w:val="PART %1"/>
      <w:lvlJc w:val="left"/>
      <w:pPr>
        <w:tabs>
          <w:tab w:val="num" w:pos="900"/>
        </w:tabs>
        <w:ind w:left="900" w:hanging="90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Roman"/>
      <w:lvlText w:val="%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E7B18DE"/>
    <w:multiLevelType w:val="multilevel"/>
    <w:tmpl w:val="8DE285FA"/>
    <w:lvl w:ilvl="0">
      <w:start w:val="1"/>
      <w:numFmt w:val="decimal"/>
      <w:lvlText w:val="PART %1"/>
      <w:lvlJc w:val="left"/>
      <w:pPr>
        <w:tabs>
          <w:tab w:val="num" w:pos="900"/>
        </w:tabs>
        <w:ind w:left="900" w:hanging="90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Roman"/>
      <w:lvlText w:val="%7."/>
      <w:lvlJc w:val="righ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93F0FB4"/>
    <w:multiLevelType w:val="multilevel"/>
    <w:tmpl w:val="9CF4ECFA"/>
    <w:lvl w:ilvl="0">
      <w:start w:val="1"/>
      <w:numFmt w:val="decimal"/>
      <w:lvlText w:val="PART %1"/>
      <w:lvlJc w:val="left"/>
      <w:pPr>
        <w:tabs>
          <w:tab w:val="num" w:pos="900"/>
        </w:tabs>
        <w:ind w:left="900" w:hanging="90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Roman"/>
      <w:lvlText w:val="%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9E61189"/>
    <w:multiLevelType w:val="multilevel"/>
    <w:tmpl w:val="F7900814"/>
    <w:lvl w:ilvl="0">
      <w:start w:val="1"/>
      <w:numFmt w:val="decimal"/>
      <w:lvlText w:val="PART %1"/>
      <w:lvlJc w:val="left"/>
      <w:pPr>
        <w:tabs>
          <w:tab w:val="num" w:pos="900"/>
        </w:tabs>
        <w:ind w:left="900" w:hanging="90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9EB5CE2"/>
    <w:multiLevelType w:val="hybridMultilevel"/>
    <w:tmpl w:val="497EF1A6"/>
    <w:lvl w:ilvl="0" w:tplc="799CE332">
      <w:start w:val="1"/>
      <w:numFmt w:val="decimal"/>
      <w:pStyle w:val="PARTS"/>
      <w:lvlText w:val="PART %1"/>
      <w:lvlJc w:val="left"/>
      <w:pPr>
        <w:tabs>
          <w:tab w:val="num" w:pos="2340"/>
        </w:tabs>
        <w:ind w:left="1800" w:hanging="900"/>
      </w:pPr>
      <w:rPr>
        <w:rFonts w:hint="default"/>
      </w:r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nsid w:val="6B283153"/>
    <w:multiLevelType w:val="multilevel"/>
    <w:tmpl w:val="F022CC7A"/>
    <w:lvl w:ilvl="0">
      <w:start w:val="1"/>
      <w:numFmt w:val="decimal"/>
      <w:lvlText w:val="PART %1"/>
      <w:lvlJc w:val="left"/>
      <w:pPr>
        <w:tabs>
          <w:tab w:val="num" w:pos="900"/>
        </w:tabs>
        <w:ind w:left="900" w:hanging="90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Roman"/>
      <w:lvlText w:val="%7."/>
      <w:lvlJc w:val="righ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E793B4F"/>
    <w:multiLevelType w:val="multilevel"/>
    <w:tmpl w:val="9CF4ECFA"/>
    <w:lvl w:ilvl="0">
      <w:start w:val="1"/>
      <w:numFmt w:val="decimal"/>
      <w:lvlText w:val="PART %1"/>
      <w:lvlJc w:val="left"/>
      <w:pPr>
        <w:tabs>
          <w:tab w:val="num" w:pos="900"/>
        </w:tabs>
        <w:ind w:left="900" w:hanging="90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Roman"/>
      <w:lvlText w:val="%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3"/>
  </w:num>
  <w:num w:numId="3">
    <w:abstractNumId w:val="10"/>
  </w:num>
  <w:num w:numId="4">
    <w:abstractNumId w:val="3"/>
  </w:num>
  <w:num w:numId="5">
    <w:abstractNumId w:val="3"/>
  </w:num>
  <w:num w:numId="6">
    <w:abstractNumId w:val="2"/>
  </w:num>
  <w:num w:numId="7">
    <w:abstractNumId w:val="3"/>
  </w:num>
  <w:num w:numId="8">
    <w:abstractNumId w:val="5"/>
  </w:num>
  <w:num w:numId="9">
    <w:abstractNumId w:val="3"/>
  </w:num>
  <w:num w:numId="10">
    <w:abstractNumId w:val="6"/>
  </w:num>
  <w:num w:numId="11">
    <w:abstractNumId w:val="3"/>
  </w:num>
  <w:num w:numId="12">
    <w:abstractNumId w:val="3"/>
  </w:num>
  <w:num w:numId="13">
    <w:abstractNumId w:val="3"/>
  </w:num>
  <w:num w:numId="14">
    <w:abstractNumId w:val="12"/>
  </w:num>
  <w:num w:numId="15">
    <w:abstractNumId w:val="3"/>
  </w:num>
  <w:num w:numId="16">
    <w:abstractNumId w:val="3"/>
  </w:num>
  <w:num w:numId="17">
    <w:abstractNumId w:val="3"/>
  </w:num>
  <w:num w:numId="18">
    <w:abstractNumId w:val="1"/>
  </w:num>
  <w:num w:numId="19">
    <w:abstractNumId w:val="7"/>
  </w:num>
  <w:num w:numId="20">
    <w:abstractNumId w:val="3"/>
  </w:num>
  <w:num w:numId="21">
    <w:abstractNumId w:val="13"/>
  </w:num>
  <w:num w:numId="22">
    <w:abstractNumId w:val="3"/>
  </w:num>
  <w:num w:numId="23">
    <w:abstractNumId w:val="9"/>
  </w:num>
  <w:num w:numId="24">
    <w:abstractNumId w:val="8"/>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31"/>
    <w:rsid w:val="000233B1"/>
    <w:rsid w:val="00023E90"/>
    <w:rsid w:val="00025CC5"/>
    <w:rsid w:val="00040EEA"/>
    <w:rsid w:val="000560F6"/>
    <w:rsid w:val="00092368"/>
    <w:rsid w:val="00097602"/>
    <w:rsid w:val="000A2263"/>
    <w:rsid w:val="000A2F7B"/>
    <w:rsid w:val="000C6F9E"/>
    <w:rsid w:val="00107ED5"/>
    <w:rsid w:val="001128E5"/>
    <w:rsid w:val="00120EA0"/>
    <w:rsid w:val="001300D0"/>
    <w:rsid w:val="001304F1"/>
    <w:rsid w:val="00141992"/>
    <w:rsid w:val="00152ADA"/>
    <w:rsid w:val="00153C05"/>
    <w:rsid w:val="00155BF2"/>
    <w:rsid w:val="00160DEB"/>
    <w:rsid w:val="00185243"/>
    <w:rsid w:val="00190EA0"/>
    <w:rsid w:val="001C2A5F"/>
    <w:rsid w:val="001C7C89"/>
    <w:rsid w:val="001D3414"/>
    <w:rsid w:val="001D782B"/>
    <w:rsid w:val="002015F0"/>
    <w:rsid w:val="002033FC"/>
    <w:rsid w:val="00214FDC"/>
    <w:rsid w:val="002153BC"/>
    <w:rsid w:val="00226DA2"/>
    <w:rsid w:val="00227585"/>
    <w:rsid w:val="00242D61"/>
    <w:rsid w:val="00260327"/>
    <w:rsid w:val="00287DAA"/>
    <w:rsid w:val="002B4228"/>
    <w:rsid w:val="002C0834"/>
    <w:rsid w:val="002D1CDA"/>
    <w:rsid w:val="002F71BA"/>
    <w:rsid w:val="003105B2"/>
    <w:rsid w:val="00330431"/>
    <w:rsid w:val="00354697"/>
    <w:rsid w:val="00363731"/>
    <w:rsid w:val="00376786"/>
    <w:rsid w:val="00384225"/>
    <w:rsid w:val="00386AF5"/>
    <w:rsid w:val="00390505"/>
    <w:rsid w:val="003B74F7"/>
    <w:rsid w:val="003C3423"/>
    <w:rsid w:val="003D3572"/>
    <w:rsid w:val="003E7D64"/>
    <w:rsid w:val="004241C7"/>
    <w:rsid w:val="00425788"/>
    <w:rsid w:val="00425798"/>
    <w:rsid w:val="00426A51"/>
    <w:rsid w:val="0043414D"/>
    <w:rsid w:val="00436ADD"/>
    <w:rsid w:val="00440D92"/>
    <w:rsid w:val="0044327D"/>
    <w:rsid w:val="00462882"/>
    <w:rsid w:val="00481447"/>
    <w:rsid w:val="00481DCC"/>
    <w:rsid w:val="00493B4B"/>
    <w:rsid w:val="004952B5"/>
    <w:rsid w:val="004B2940"/>
    <w:rsid w:val="004B367F"/>
    <w:rsid w:val="004D34A1"/>
    <w:rsid w:val="004D3985"/>
    <w:rsid w:val="004D62C0"/>
    <w:rsid w:val="004E52DD"/>
    <w:rsid w:val="004E57CD"/>
    <w:rsid w:val="004E7DAB"/>
    <w:rsid w:val="004F7128"/>
    <w:rsid w:val="00502A5C"/>
    <w:rsid w:val="00525A66"/>
    <w:rsid w:val="00527C3C"/>
    <w:rsid w:val="00527DFA"/>
    <w:rsid w:val="00546D53"/>
    <w:rsid w:val="005475A3"/>
    <w:rsid w:val="005719D4"/>
    <w:rsid w:val="005D559A"/>
    <w:rsid w:val="005E23D7"/>
    <w:rsid w:val="006040C4"/>
    <w:rsid w:val="00606C2C"/>
    <w:rsid w:val="006463BB"/>
    <w:rsid w:val="006920FC"/>
    <w:rsid w:val="00697517"/>
    <w:rsid w:val="006C3320"/>
    <w:rsid w:val="006D7DFB"/>
    <w:rsid w:val="007371A7"/>
    <w:rsid w:val="0076537C"/>
    <w:rsid w:val="00783F62"/>
    <w:rsid w:val="00791912"/>
    <w:rsid w:val="007B6297"/>
    <w:rsid w:val="007C50BD"/>
    <w:rsid w:val="007D0B61"/>
    <w:rsid w:val="007E1A99"/>
    <w:rsid w:val="007F4A8F"/>
    <w:rsid w:val="00815F90"/>
    <w:rsid w:val="00824CE2"/>
    <w:rsid w:val="008254FD"/>
    <w:rsid w:val="0082781A"/>
    <w:rsid w:val="00833255"/>
    <w:rsid w:val="00857765"/>
    <w:rsid w:val="008C3A86"/>
    <w:rsid w:val="008F2701"/>
    <w:rsid w:val="008F31CA"/>
    <w:rsid w:val="00917DB8"/>
    <w:rsid w:val="0094257F"/>
    <w:rsid w:val="00953DB9"/>
    <w:rsid w:val="0095443E"/>
    <w:rsid w:val="00955189"/>
    <w:rsid w:val="009558F4"/>
    <w:rsid w:val="009665BD"/>
    <w:rsid w:val="00972886"/>
    <w:rsid w:val="009865A4"/>
    <w:rsid w:val="009A461D"/>
    <w:rsid w:val="009A7169"/>
    <w:rsid w:val="009A7B98"/>
    <w:rsid w:val="009B2C06"/>
    <w:rsid w:val="009C0F70"/>
    <w:rsid w:val="009C1A50"/>
    <w:rsid w:val="00A0384F"/>
    <w:rsid w:val="00A03943"/>
    <w:rsid w:val="00A135B9"/>
    <w:rsid w:val="00A13F4D"/>
    <w:rsid w:val="00A14952"/>
    <w:rsid w:val="00A32154"/>
    <w:rsid w:val="00A5472A"/>
    <w:rsid w:val="00A80AB3"/>
    <w:rsid w:val="00AA1C98"/>
    <w:rsid w:val="00AA70FA"/>
    <w:rsid w:val="00AB5F3C"/>
    <w:rsid w:val="00AE1E7D"/>
    <w:rsid w:val="00AF254E"/>
    <w:rsid w:val="00B066A5"/>
    <w:rsid w:val="00B169AA"/>
    <w:rsid w:val="00B17C3F"/>
    <w:rsid w:val="00B27FCC"/>
    <w:rsid w:val="00B35DF1"/>
    <w:rsid w:val="00B54C55"/>
    <w:rsid w:val="00B72166"/>
    <w:rsid w:val="00B96F5F"/>
    <w:rsid w:val="00BA21D2"/>
    <w:rsid w:val="00BB7194"/>
    <w:rsid w:val="00BC557D"/>
    <w:rsid w:val="00BD6E9E"/>
    <w:rsid w:val="00C07B25"/>
    <w:rsid w:val="00C2213E"/>
    <w:rsid w:val="00C330C5"/>
    <w:rsid w:val="00C37C69"/>
    <w:rsid w:val="00C37DD7"/>
    <w:rsid w:val="00C46C7D"/>
    <w:rsid w:val="00C51310"/>
    <w:rsid w:val="00C55343"/>
    <w:rsid w:val="00C76780"/>
    <w:rsid w:val="00C81ACC"/>
    <w:rsid w:val="00CA1B08"/>
    <w:rsid w:val="00CB5436"/>
    <w:rsid w:val="00CD0908"/>
    <w:rsid w:val="00CD2B63"/>
    <w:rsid w:val="00CD4D05"/>
    <w:rsid w:val="00D165AA"/>
    <w:rsid w:val="00D27B62"/>
    <w:rsid w:val="00D36618"/>
    <w:rsid w:val="00D62014"/>
    <w:rsid w:val="00D62413"/>
    <w:rsid w:val="00D62BE6"/>
    <w:rsid w:val="00D63F94"/>
    <w:rsid w:val="00D7214B"/>
    <w:rsid w:val="00D81271"/>
    <w:rsid w:val="00D90779"/>
    <w:rsid w:val="00D97B9C"/>
    <w:rsid w:val="00DA5D53"/>
    <w:rsid w:val="00DD733B"/>
    <w:rsid w:val="00DE58E3"/>
    <w:rsid w:val="00DF64A1"/>
    <w:rsid w:val="00E07931"/>
    <w:rsid w:val="00E45EDC"/>
    <w:rsid w:val="00E46C3A"/>
    <w:rsid w:val="00E819BB"/>
    <w:rsid w:val="00E853E1"/>
    <w:rsid w:val="00E87EB8"/>
    <w:rsid w:val="00E93F1C"/>
    <w:rsid w:val="00E94C8A"/>
    <w:rsid w:val="00EB6E33"/>
    <w:rsid w:val="00EC497F"/>
    <w:rsid w:val="00EC65EE"/>
    <w:rsid w:val="00ED1ECB"/>
    <w:rsid w:val="00ED7F12"/>
    <w:rsid w:val="00EE04EF"/>
    <w:rsid w:val="00EE2CDB"/>
    <w:rsid w:val="00F04909"/>
    <w:rsid w:val="00F113A2"/>
    <w:rsid w:val="00F557F7"/>
    <w:rsid w:val="00F62937"/>
    <w:rsid w:val="00F6585B"/>
    <w:rsid w:val="00F91347"/>
    <w:rsid w:val="00FA2E8D"/>
    <w:rsid w:val="00FA5AEC"/>
    <w:rsid w:val="00FA75C7"/>
    <w:rsid w:val="00FB00D4"/>
    <w:rsid w:val="00FB2EC9"/>
    <w:rsid w:val="00FB4289"/>
    <w:rsid w:val="00FB7F45"/>
    <w:rsid w:val="00FE25F6"/>
    <w:rsid w:val="00FF063F"/>
    <w:rsid w:val="00FF14E2"/>
    <w:rsid w:val="00FF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A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6ADD"/>
    <w:pPr>
      <w:tabs>
        <w:tab w:val="center" w:pos="4320"/>
        <w:tab w:val="right" w:pos="8640"/>
      </w:tabs>
    </w:pPr>
  </w:style>
  <w:style w:type="paragraph" w:styleId="Footer">
    <w:name w:val="footer"/>
    <w:basedOn w:val="Normal"/>
    <w:rsid w:val="00436ADD"/>
    <w:pPr>
      <w:tabs>
        <w:tab w:val="center" w:pos="4320"/>
        <w:tab w:val="right" w:pos="8640"/>
      </w:tabs>
    </w:pPr>
  </w:style>
  <w:style w:type="paragraph" w:customStyle="1" w:styleId="PARTS">
    <w:name w:val="PARTS"/>
    <w:basedOn w:val="Normal"/>
    <w:rsid w:val="00436ADD"/>
    <w:pPr>
      <w:numPr>
        <w:numId w:val="1"/>
      </w:numPr>
    </w:pPr>
  </w:style>
  <w:style w:type="paragraph" w:customStyle="1" w:styleId="CSIOUTLINE">
    <w:name w:val="CSI OUTLINE"/>
    <w:basedOn w:val="Normal"/>
    <w:rsid w:val="00436ADD"/>
    <w:pPr>
      <w:numPr>
        <w:numId w:val="2"/>
      </w:numPr>
    </w:pPr>
    <w:rPr>
      <w:rFonts w:ascii="Times" w:hAnsi="Times"/>
      <w:sz w:val="22"/>
    </w:rPr>
  </w:style>
  <w:style w:type="paragraph" w:styleId="BalloonText">
    <w:name w:val="Balloon Text"/>
    <w:basedOn w:val="Normal"/>
    <w:link w:val="BalloonTextChar"/>
    <w:uiPriority w:val="99"/>
    <w:semiHidden/>
    <w:rsid w:val="00363731"/>
    <w:rPr>
      <w:rFonts w:ascii="Tahoma" w:hAnsi="Tahoma" w:cs="Tahoma"/>
      <w:sz w:val="16"/>
      <w:szCs w:val="16"/>
    </w:rPr>
  </w:style>
  <w:style w:type="character" w:styleId="CommentReference">
    <w:name w:val="annotation reference"/>
    <w:basedOn w:val="DefaultParagraphFont"/>
    <w:rsid w:val="003C3423"/>
    <w:rPr>
      <w:sz w:val="16"/>
      <w:szCs w:val="16"/>
    </w:rPr>
  </w:style>
  <w:style w:type="paragraph" w:styleId="CommentText">
    <w:name w:val="annotation text"/>
    <w:basedOn w:val="Normal"/>
    <w:link w:val="CommentTextChar"/>
    <w:rsid w:val="003C3423"/>
    <w:rPr>
      <w:sz w:val="20"/>
      <w:szCs w:val="20"/>
    </w:rPr>
  </w:style>
  <w:style w:type="character" w:customStyle="1" w:styleId="CommentTextChar">
    <w:name w:val="Comment Text Char"/>
    <w:basedOn w:val="DefaultParagraphFont"/>
    <w:link w:val="CommentText"/>
    <w:rsid w:val="003C3423"/>
  </w:style>
  <w:style w:type="paragraph" w:styleId="CommentSubject">
    <w:name w:val="annotation subject"/>
    <w:basedOn w:val="CommentText"/>
    <w:next w:val="CommentText"/>
    <w:link w:val="CommentSubjectChar"/>
    <w:rsid w:val="003C3423"/>
    <w:rPr>
      <w:b/>
      <w:bCs/>
    </w:rPr>
  </w:style>
  <w:style w:type="character" w:customStyle="1" w:styleId="CommentSubjectChar">
    <w:name w:val="Comment Subject Char"/>
    <w:basedOn w:val="CommentTextChar"/>
    <w:link w:val="CommentSubject"/>
    <w:rsid w:val="003C3423"/>
    <w:rPr>
      <w:b/>
      <w:bCs/>
    </w:rPr>
  </w:style>
  <w:style w:type="character" w:customStyle="1" w:styleId="BalloonTextChar">
    <w:name w:val="Balloon Text Char"/>
    <w:basedOn w:val="DefaultParagraphFont"/>
    <w:link w:val="BalloonText"/>
    <w:uiPriority w:val="99"/>
    <w:semiHidden/>
    <w:rsid w:val="000A2F7B"/>
    <w:rPr>
      <w:rFonts w:ascii="Tahoma" w:hAnsi="Tahoma" w:cs="Tahoma"/>
      <w:sz w:val="16"/>
      <w:szCs w:val="16"/>
    </w:rPr>
  </w:style>
  <w:style w:type="paragraph" w:styleId="ListParagraph">
    <w:name w:val="List Paragraph"/>
    <w:basedOn w:val="Normal"/>
    <w:uiPriority w:val="34"/>
    <w:qFormat/>
    <w:rsid w:val="00606C2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A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6ADD"/>
    <w:pPr>
      <w:tabs>
        <w:tab w:val="center" w:pos="4320"/>
        <w:tab w:val="right" w:pos="8640"/>
      </w:tabs>
    </w:pPr>
  </w:style>
  <w:style w:type="paragraph" w:styleId="Footer">
    <w:name w:val="footer"/>
    <w:basedOn w:val="Normal"/>
    <w:rsid w:val="00436ADD"/>
    <w:pPr>
      <w:tabs>
        <w:tab w:val="center" w:pos="4320"/>
        <w:tab w:val="right" w:pos="8640"/>
      </w:tabs>
    </w:pPr>
  </w:style>
  <w:style w:type="paragraph" w:customStyle="1" w:styleId="PARTS">
    <w:name w:val="PARTS"/>
    <w:basedOn w:val="Normal"/>
    <w:rsid w:val="00436ADD"/>
    <w:pPr>
      <w:numPr>
        <w:numId w:val="1"/>
      </w:numPr>
    </w:pPr>
  </w:style>
  <w:style w:type="paragraph" w:customStyle="1" w:styleId="CSIOUTLINE">
    <w:name w:val="CSI OUTLINE"/>
    <w:basedOn w:val="Normal"/>
    <w:rsid w:val="00436ADD"/>
    <w:pPr>
      <w:numPr>
        <w:numId w:val="2"/>
      </w:numPr>
    </w:pPr>
    <w:rPr>
      <w:rFonts w:ascii="Times" w:hAnsi="Times"/>
      <w:sz w:val="22"/>
    </w:rPr>
  </w:style>
  <w:style w:type="paragraph" w:styleId="BalloonText">
    <w:name w:val="Balloon Text"/>
    <w:basedOn w:val="Normal"/>
    <w:link w:val="BalloonTextChar"/>
    <w:uiPriority w:val="99"/>
    <w:semiHidden/>
    <w:rsid w:val="00363731"/>
    <w:rPr>
      <w:rFonts w:ascii="Tahoma" w:hAnsi="Tahoma" w:cs="Tahoma"/>
      <w:sz w:val="16"/>
      <w:szCs w:val="16"/>
    </w:rPr>
  </w:style>
  <w:style w:type="character" w:styleId="CommentReference">
    <w:name w:val="annotation reference"/>
    <w:basedOn w:val="DefaultParagraphFont"/>
    <w:rsid w:val="003C3423"/>
    <w:rPr>
      <w:sz w:val="16"/>
      <w:szCs w:val="16"/>
    </w:rPr>
  </w:style>
  <w:style w:type="paragraph" w:styleId="CommentText">
    <w:name w:val="annotation text"/>
    <w:basedOn w:val="Normal"/>
    <w:link w:val="CommentTextChar"/>
    <w:rsid w:val="003C3423"/>
    <w:rPr>
      <w:sz w:val="20"/>
      <w:szCs w:val="20"/>
    </w:rPr>
  </w:style>
  <w:style w:type="character" w:customStyle="1" w:styleId="CommentTextChar">
    <w:name w:val="Comment Text Char"/>
    <w:basedOn w:val="DefaultParagraphFont"/>
    <w:link w:val="CommentText"/>
    <w:rsid w:val="003C3423"/>
  </w:style>
  <w:style w:type="paragraph" w:styleId="CommentSubject">
    <w:name w:val="annotation subject"/>
    <w:basedOn w:val="CommentText"/>
    <w:next w:val="CommentText"/>
    <w:link w:val="CommentSubjectChar"/>
    <w:rsid w:val="003C3423"/>
    <w:rPr>
      <w:b/>
      <w:bCs/>
    </w:rPr>
  </w:style>
  <w:style w:type="character" w:customStyle="1" w:styleId="CommentSubjectChar">
    <w:name w:val="Comment Subject Char"/>
    <w:basedOn w:val="CommentTextChar"/>
    <w:link w:val="CommentSubject"/>
    <w:rsid w:val="003C3423"/>
    <w:rPr>
      <w:b/>
      <w:bCs/>
    </w:rPr>
  </w:style>
  <w:style w:type="character" w:customStyle="1" w:styleId="BalloonTextChar">
    <w:name w:val="Balloon Text Char"/>
    <w:basedOn w:val="DefaultParagraphFont"/>
    <w:link w:val="BalloonText"/>
    <w:uiPriority w:val="99"/>
    <w:semiHidden/>
    <w:rsid w:val="000A2F7B"/>
    <w:rPr>
      <w:rFonts w:ascii="Tahoma" w:hAnsi="Tahoma" w:cs="Tahoma"/>
      <w:sz w:val="16"/>
      <w:szCs w:val="16"/>
    </w:rPr>
  </w:style>
  <w:style w:type="paragraph" w:styleId="ListParagraph">
    <w:name w:val="List Paragraph"/>
    <w:basedOn w:val="Normal"/>
    <w:uiPriority w:val="34"/>
    <w:qFormat/>
    <w:rsid w:val="00606C2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5124">
      <w:bodyDiv w:val="1"/>
      <w:marLeft w:val="0"/>
      <w:marRight w:val="0"/>
      <w:marTop w:val="0"/>
      <w:marBottom w:val="0"/>
      <w:divBdr>
        <w:top w:val="none" w:sz="0" w:space="0" w:color="auto"/>
        <w:left w:val="none" w:sz="0" w:space="0" w:color="auto"/>
        <w:bottom w:val="none" w:sz="0" w:space="0" w:color="auto"/>
        <w:right w:val="none" w:sz="0" w:space="0" w:color="auto"/>
      </w:divBdr>
    </w:div>
    <w:div w:id="925116996">
      <w:bodyDiv w:val="1"/>
      <w:marLeft w:val="0"/>
      <w:marRight w:val="0"/>
      <w:marTop w:val="0"/>
      <w:marBottom w:val="0"/>
      <w:divBdr>
        <w:top w:val="none" w:sz="0" w:space="0" w:color="auto"/>
        <w:left w:val="none" w:sz="0" w:space="0" w:color="auto"/>
        <w:bottom w:val="none" w:sz="0" w:space="0" w:color="auto"/>
        <w:right w:val="none" w:sz="0" w:space="0" w:color="auto"/>
      </w:divBdr>
    </w:div>
    <w:div w:id="1132751563">
      <w:bodyDiv w:val="1"/>
      <w:marLeft w:val="0"/>
      <w:marRight w:val="0"/>
      <w:marTop w:val="0"/>
      <w:marBottom w:val="0"/>
      <w:divBdr>
        <w:top w:val="none" w:sz="0" w:space="0" w:color="auto"/>
        <w:left w:val="none" w:sz="0" w:space="0" w:color="auto"/>
        <w:bottom w:val="none" w:sz="0" w:space="0" w:color="auto"/>
        <w:right w:val="none" w:sz="0" w:space="0" w:color="auto"/>
      </w:divBdr>
    </w:div>
    <w:div w:id="1141769862">
      <w:bodyDiv w:val="1"/>
      <w:marLeft w:val="0"/>
      <w:marRight w:val="0"/>
      <w:marTop w:val="0"/>
      <w:marBottom w:val="0"/>
      <w:divBdr>
        <w:top w:val="none" w:sz="0" w:space="0" w:color="auto"/>
        <w:left w:val="none" w:sz="0" w:space="0" w:color="auto"/>
        <w:bottom w:val="none" w:sz="0" w:space="0" w:color="auto"/>
        <w:right w:val="none" w:sz="0" w:space="0" w:color="auto"/>
      </w:divBdr>
    </w:div>
    <w:div w:id="16021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3</Pages>
  <Words>940</Words>
  <Characters>5112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PART 1</vt:lpstr>
    </vt:vector>
  </TitlesOfParts>
  <Company>Rose Publishing Services</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Rochelle Blumenstein</dc:creator>
  <cp:lastModifiedBy>COZZENS, MEGHAN</cp:lastModifiedBy>
  <cp:revision>48</cp:revision>
  <cp:lastPrinted>2010-03-03T16:04:00Z</cp:lastPrinted>
  <dcterms:created xsi:type="dcterms:W3CDTF">2014-12-01T20:52:00Z</dcterms:created>
  <dcterms:modified xsi:type="dcterms:W3CDTF">2015-07-07T18:37:00Z</dcterms:modified>
</cp:coreProperties>
</file>